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20A1" w14:textId="77777777" w:rsidR="008C5900" w:rsidRDefault="006F15BA" w:rsidP="00515EC6">
      <w:pPr>
        <w:rPr>
          <w:b/>
          <w:bCs/>
        </w:rPr>
      </w:pPr>
      <w:bookmarkStart w:id="0" w:name="_GoBack"/>
      <w:r>
        <w:rPr>
          <w:b/>
          <w:bCs/>
          <w:lang w:val="ro-RO"/>
        </w:rPr>
        <w:t xml:space="preserve">                        </w:t>
      </w:r>
      <w:r w:rsidR="008C5900">
        <w:rPr>
          <w:b/>
          <w:bCs/>
          <w:lang w:val="ro-RO"/>
        </w:rPr>
        <w:t xml:space="preserve">                            </w:t>
      </w:r>
      <w:proofErr w:type="spellStart"/>
      <w:r w:rsidR="00515EC6" w:rsidRPr="00515EC6">
        <w:rPr>
          <w:b/>
          <w:bCs/>
          <w:i/>
          <w:iCs/>
        </w:rPr>
        <w:t>Furnica</w:t>
      </w:r>
      <w:proofErr w:type="spellEnd"/>
      <w:r w:rsidR="00515EC6" w:rsidRPr="00515EC6">
        <w:rPr>
          <w:b/>
          <w:bCs/>
          <w:i/>
          <w:iCs/>
        </w:rPr>
        <w:t xml:space="preserve"> </w:t>
      </w:r>
      <w:proofErr w:type="spellStart"/>
      <w:r w:rsidR="00515EC6" w:rsidRPr="00515EC6">
        <w:rPr>
          <w:b/>
          <w:bCs/>
          <w:i/>
          <w:iCs/>
        </w:rPr>
        <w:t>și</w:t>
      </w:r>
      <w:proofErr w:type="spellEnd"/>
      <w:r w:rsidR="00515EC6" w:rsidRPr="00515EC6">
        <w:rPr>
          <w:b/>
          <w:bCs/>
          <w:i/>
          <w:iCs/>
        </w:rPr>
        <w:t xml:space="preserve"> </w:t>
      </w:r>
      <w:proofErr w:type="spellStart"/>
      <w:r w:rsidR="00515EC6" w:rsidRPr="00515EC6">
        <w:rPr>
          <w:b/>
          <w:bCs/>
          <w:i/>
          <w:iCs/>
        </w:rPr>
        <w:t>porumbița</w:t>
      </w:r>
      <w:proofErr w:type="spellEnd"/>
      <w:r w:rsidR="008C5900">
        <w:rPr>
          <w:b/>
          <w:bCs/>
          <w:i/>
          <w:iCs/>
        </w:rPr>
        <w:t xml:space="preserve"> de Lev </w:t>
      </w:r>
      <w:proofErr w:type="spellStart"/>
      <w:r w:rsidR="008C5900">
        <w:rPr>
          <w:b/>
          <w:bCs/>
          <w:i/>
          <w:iCs/>
        </w:rPr>
        <w:t>Tolstoi</w:t>
      </w:r>
      <w:proofErr w:type="spellEnd"/>
      <w:r w:rsidR="00515EC6" w:rsidRPr="00515EC6">
        <w:br/>
      </w:r>
    </w:p>
    <w:bookmarkEnd w:id="0"/>
    <w:p w14:paraId="32AE0FFD" w14:textId="60C5439F" w:rsidR="00515EC6" w:rsidRPr="00515EC6" w:rsidRDefault="00515EC6" w:rsidP="00515EC6">
      <w:r w:rsidRPr="00515EC6">
        <w:rPr>
          <w:b/>
          <w:bCs/>
        </w:rPr>
        <w:t>Gen:</w:t>
      </w:r>
      <w:r w:rsidRPr="00515EC6">
        <w:t xml:space="preserve"> </w:t>
      </w:r>
      <w:proofErr w:type="spellStart"/>
      <w:r w:rsidRPr="00515EC6">
        <w:t>fabulă</w:t>
      </w:r>
      <w:proofErr w:type="spellEnd"/>
      <w:r w:rsidRPr="00515EC6">
        <w:t xml:space="preserve"> </w:t>
      </w:r>
      <w:proofErr w:type="spellStart"/>
      <w:r w:rsidRPr="00515EC6">
        <w:t>moralizatoare</w:t>
      </w:r>
      <w:proofErr w:type="spellEnd"/>
      <w:r w:rsidRPr="00515EC6">
        <w:br/>
      </w:r>
      <w:proofErr w:type="spellStart"/>
      <w:r w:rsidRPr="00515EC6">
        <w:rPr>
          <w:b/>
          <w:bCs/>
        </w:rPr>
        <w:t>Autor</w:t>
      </w:r>
      <w:proofErr w:type="spellEnd"/>
      <w:r w:rsidRPr="00515EC6">
        <w:rPr>
          <w:b/>
          <w:bCs/>
        </w:rPr>
        <w:t>:</w:t>
      </w:r>
      <w:r w:rsidRPr="00515EC6">
        <w:t xml:space="preserve"> Lev Tolstoi</w:t>
      </w:r>
      <w:r w:rsidRPr="00515EC6">
        <w:br/>
      </w:r>
      <w:r w:rsidRPr="00515EC6">
        <w:rPr>
          <w:b/>
          <w:bCs/>
        </w:rPr>
        <w:t>Publicare:</w:t>
      </w:r>
      <w:r w:rsidRPr="00515EC6">
        <w:t xml:space="preserve"> inclusă în colecția de fabule și povestiri cu tâlc</w:t>
      </w:r>
    </w:p>
    <w:p w14:paraId="5AA81F12" w14:textId="77777777" w:rsidR="00515EC6" w:rsidRPr="00515EC6" w:rsidRDefault="00515EC6" w:rsidP="00515EC6">
      <w:r w:rsidRPr="00515EC6">
        <w:rPr>
          <w:b/>
          <w:bCs/>
        </w:rPr>
        <w:t>Intriga</w:t>
      </w:r>
      <w:r w:rsidRPr="00515EC6">
        <w:br/>
        <w:t>O furnică, adăpându-se la un pârâu, este luată de apă și este pe punctul de a se îneca. O porumbiță o observă și îi aruncă o crenguță, salvând-o. Mai târziu, un păsărar încearcă să prindă porumbița, dar furnica îl înțeapă de picior exact în momentul critic, iar omul scapă sfoara. Porumbița reușește să-și ia zborul, scăpând cu viață.</w:t>
      </w:r>
    </w:p>
    <w:p w14:paraId="7EBCDE49" w14:textId="77777777" w:rsidR="00515EC6" w:rsidRPr="00515EC6" w:rsidRDefault="00515EC6" w:rsidP="00515EC6">
      <w:r w:rsidRPr="00515EC6">
        <w:rPr>
          <w:b/>
          <w:bCs/>
        </w:rPr>
        <w:t>Personaje</w:t>
      </w:r>
    </w:p>
    <w:p w14:paraId="2EA8942D" w14:textId="77777777" w:rsidR="00515EC6" w:rsidRPr="00515EC6" w:rsidRDefault="00515EC6" w:rsidP="00515EC6">
      <w:pPr>
        <w:numPr>
          <w:ilvl w:val="0"/>
          <w:numId w:val="1"/>
        </w:numPr>
      </w:pPr>
      <w:r w:rsidRPr="00515EC6">
        <w:rPr>
          <w:b/>
          <w:bCs/>
        </w:rPr>
        <w:t>Furnica</w:t>
      </w:r>
      <w:r w:rsidRPr="00515EC6">
        <w:t xml:space="preserve"> – simbolul recunoștinței și al solidarității.</w:t>
      </w:r>
    </w:p>
    <w:p w14:paraId="14494D5B" w14:textId="77777777" w:rsidR="00515EC6" w:rsidRPr="00515EC6" w:rsidRDefault="00515EC6" w:rsidP="00515EC6">
      <w:pPr>
        <w:numPr>
          <w:ilvl w:val="0"/>
          <w:numId w:val="1"/>
        </w:numPr>
      </w:pPr>
      <w:r w:rsidRPr="00515EC6">
        <w:rPr>
          <w:b/>
          <w:bCs/>
        </w:rPr>
        <w:t>Porumbița</w:t>
      </w:r>
      <w:r w:rsidRPr="00515EC6">
        <w:t xml:space="preserve"> – imaginea altruismului și a generozității.</w:t>
      </w:r>
    </w:p>
    <w:p w14:paraId="5B2948B7" w14:textId="77777777" w:rsidR="00515EC6" w:rsidRPr="00515EC6" w:rsidRDefault="00515EC6" w:rsidP="00515EC6">
      <w:pPr>
        <w:numPr>
          <w:ilvl w:val="0"/>
          <w:numId w:val="1"/>
        </w:numPr>
      </w:pPr>
      <w:r w:rsidRPr="00515EC6">
        <w:rPr>
          <w:b/>
          <w:bCs/>
        </w:rPr>
        <w:t>Păsărarul</w:t>
      </w:r>
      <w:r w:rsidRPr="00515EC6">
        <w:t xml:space="preserve"> – forța pericolului și a lăcomiei omenești.</w:t>
      </w:r>
    </w:p>
    <w:p w14:paraId="59D77835" w14:textId="77777777" w:rsidR="00515EC6" w:rsidRPr="00515EC6" w:rsidRDefault="00515EC6" w:rsidP="00515EC6">
      <w:r w:rsidRPr="00515EC6">
        <w:rPr>
          <w:b/>
          <w:bCs/>
        </w:rPr>
        <w:t>Tematică</w:t>
      </w:r>
    </w:p>
    <w:p w14:paraId="3A2B8064" w14:textId="77777777" w:rsidR="00515EC6" w:rsidRPr="00515EC6" w:rsidRDefault="00515EC6" w:rsidP="00515EC6">
      <w:pPr>
        <w:numPr>
          <w:ilvl w:val="0"/>
          <w:numId w:val="2"/>
        </w:numPr>
      </w:pPr>
      <w:r w:rsidRPr="00515EC6">
        <w:t>Recunoștința și sprijinul reciproc.</w:t>
      </w:r>
    </w:p>
    <w:p w14:paraId="31E94ED3" w14:textId="77777777" w:rsidR="00515EC6" w:rsidRPr="00515EC6" w:rsidRDefault="00515EC6" w:rsidP="00515EC6">
      <w:pPr>
        <w:numPr>
          <w:ilvl w:val="0"/>
          <w:numId w:val="2"/>
        </w:numPr>
      </w:pPr>
      <w:r w:rsidRPr="00515EC6">
        <w:t>Solidaritatea între ființe mici și mari.</w:t>
      </w:r>
    </w:p>
    <w:p w14:paraId="5E81CDF7" w14:textId="77777777" w:rsidR="00515EC6" w:rsidRPr="00515EC6" w:rsidRDefault="00515EC6" w:rsidP="00515EC6">
      <w:pPr>
        <w:numPr>
          <w:ilvl w:val="0"/>
          <w:numId w:val="2"/>
        </w:numPr>
      </w:pPr>
      <w:r w:rsidRPr="00515EC6">
        <w:t>Ideea de justiție morală: binele făcut se întoarce.</w:t>
      </w:r>
    </w:p>
    <w:p w14:paraId="34C76A5A" w14:textId="77777777" w:rsidR="00515EC6" w:rsidRPr="00515EC6" w:rsidRDefault="00515EC6" w:rsidP="00515EC6">
      <w:r w:rsidRPr="00515EC6">
        <w:rPr>
          <w:b/>
          <w:bCs/>
        </w:rPr>
        <w:t>Stil</w:t>
      </w:r>
      <w:r w:rsidRPr="00515EC6">
        <w:br/>
        <w:t>Scriitură simplă, accesibilă, cu fraze clare, specifice fabulei. Construcția narativă scurtă accentuează mesajul moral.</w:t>
      </w:r>
    </w:p>
    <w:p w14:paraId="6147CE91" w14:textId="77777777" w:rsidR="00515EC6" w:rsidRPr="00515EC6" w:rsidRDefault="00515EC6" w:rsidP="00515EC6">
      <w:r w:rsidRPr="00515EC6">
        <w:rPr>
          <w:b/>
          <w:bCs/>
        </w:rPr>
        <w:t>Puncte forte</w:t>
      </w:r>
    </w:p>
    <w:p w14:paraId="1ACC82A5" w14:textId="77777777" w:rsidR="00515EC6" w:rsidRPr="00515EC6" w:rsidRDefault="00515EC6" w:rsidP="00515EC6">
      <w:pPr>
        <w:numPr>
          <w:ilvl w:val="0"/>
          <w:numId w:val="3"/>
        </w:numPr>
      </w:pPr>
      <w:r w:rsidRPr="00515EC6">
        <w:t>Claritatea morală și concizia.</w:t>
      </w:r>
    </w:p>
    <w:p w14:paraId="32BCB1FC" w14:textId="77777777" w:rsidR="00515EC6" w:rsidRPr="00515EC6" w:rsidRDefault="00515EC6" w:rsidP="00515EC6">
      <w:pPr>
        <w:numPr>
          <w:ilvl w:val="0"/>
          <w:numId w:val="3"/>
        </w:numPr>
      </w:pPr>
      <w:r w:rsidRPr="00515EC6">
        <w:t>Simbolismul ușor de înțeles pentru orice cititor.</w:t>
      </w:r>
    </w:p>
    <w:p w14:paraId="0C04D350" w14:textId="77777777" w:rsidR="00515EC6" w:rsidRPr="00515EC6" w:rsidRDefault="00515EC6" w:rsidP="00515EC6">
      <w:pPr>
        <w:numPr>
          <w:ilvl w:val="0"/>
          <w:numId w:val="3"/>
        </w:numPr>
      </w:pPr>
      <w:r w:rsidRPr="00515EC6">
        <w:t>Echilibrul dintre acțiune și concluzie morală.</w:t>
      </w:r>
    </w:p>
    <w:p w14:paraId="302B5178" w14:textId="77777777" w:rsidR="00515EC6" w:rsidRPr="00515EC6" w:rsidRDefault="00515EC6" w:rsidP="00515EC6">
      <w:r w:rsidRPr="00515EC6">
        <w:rPr>
          <w:b/>
          <w:bCs/>
        </w:rPr>
        <w:t>Concluzie</w:t>
      </w:r>
      <w:r w:rsidRPr="00515EC6">
        <w:br/>
        <w:t>„Furnica și porumbița” este o fabulă clasică ce transmite un mesaj esențial: ajutorul oferit se întoarce înapoi, iar recunoștința face lumea mai dreaptă. Un text scurt, dar cu valoare educativă universală.</w:t>
      </w:r>
    </w:p>
    <w:p w14:paraId="32B25CF4" w14:textId="16D64619" w:rsidR="00E51F71" w:rsidRDefault="00515EC6">
      <w:r w:rsidRPr="00515EC6">
        <w:rPr>
          <w:b/>
          <w:bCs/>
        </w:rPr>
        <w:t>Nota mea:</w:t>
      </w:r>
      <w:r w:rsidRPr="00515EC6">
        <w:t xml:space="preserve"> </w:t>
      </w:r>
      <w:r w:rsidRPr="00515EC6">
        <w:rPr>
          <w:rFonts w:ascii="Segoe UI Symbol" w:hAnsi="Segoe UI Symbol" w:cs="Segoe UI Symbol"/>
        </w:rPr>
        <w:t>★★★★☆</w:t>
      </w:r>
      <w:r w:rsidRPr="00515EC6">
        <w:t xml:space="preserve"> (4,5/5) </w:t>
      </w:r>
      <w:r w:rsidRPr="00515EC6">
        <w:rPr>
          <w:rFonts w:ascii="Calibri" w:hAnsi="Calibri" w:cs="Calibri"/>
        </w:rPr>
        <w:t>–</w:t>
      </w:r>
      <w:r w:rsidRPr="00515EC6">
        <w:t xml:space="preserve"> o lec</w:t>
      </w:r>
      <w:r w:rsidRPr="00515EC6">
        <w:rPr>
          <w:rFonts w:ascii="Calibri" w:hAnsi="Calibri" w:cs="Calibri"/>
        </w:rPr>
        <w:t>ț</w:t>
      </w:r>
      <w:r w:rsidRPr="00515EC6">
        <w:t>ie moral</w:t>
      </w:r>
      <w:r w:rsidRPr="00515EC6">
        <w:rPr>
          <w:rFonts w:ascii="Calibri" w:hAnsi="Calibri" w:cs="Calibri"/>
        </w:rPr>
        <w:t>ă</w:t>
      </w:r>
      <w:r w:rsidRPr="00515EC6">
        <w:t xml:space="preserve"> simpl</w:t>
      </w:r>
      <w:r w:rsidRPr="00515EC6">
        <w:rPr>
          <w:rFonts w:ascii="Calibri" w:hAnsi="Calibri" w:cs="Calibri"/>
        </w:rPr>
        <w:t>ă</w:t>
      </w:r>
      <w:r w:rsidRPr="00515EC6">
        <w:t>, dar puternic</w:t>
      </w:r>
      <w:r w:rsidRPr="00515EC6">
        <w:rPr>
          <w:rFonts w:ascii="Calibri" w:hAnsi="Calibri" w:cs="Calibri"/>
        </w:rPr>
        <w:t>ă</w:t>
      </w:r>
      <w:r w:rsidRPr="00515EC6">
        <w:t>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31C1F"/>
    <w:multiLevelType w:val="multilevel"/>
    <w:tmpl w:val="04F6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D5B2E"/>
    <w:multiLevelType w:val="multilevel"/>
    <w:tmpl w:val="66E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17C6E"/>
    <w:multiLevelType w:val="multilevel"/>
    <w:tmpl w:val="A6D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84"/>
    <w:rsid w:val="00375F56"/>
    <w:rsid w:val="00515EC6"/>
    <w:rsid w:val="006F15BA"/>
    <w:rsid w:val="008C5900"/>
    <w:rsid w:val="00913256"/>
    <w:rsid w:val="00A37184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A6F8"/>
  <w15:chartTrackingRefBased/>
  <w15:docId w15:val="{1D577755-B08D-461E-91E6-81A1A9B1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1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1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1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1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Profesor</cp:lastModifiedBy>
  <cp:revision>6</cp:revision>
  <dcterms:created xsi:type="dcterms:W3CDTF">2025-10-02T15:36:00Z</dcterms:created>
  <dcterms:modified xsi:type="dcterms:W3CDTF">2025-10-03T05:00:00Z</dcterms:modified>
</cp:coreProperties>
</file>