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1288" w14:textId="77777777" w:rsidR="005512C4" w:rsidRDefault="005512C4" w:rsidP="005512C4">
      <w:pPr>
        <w:pStyle w:val="Heading1"/>
      </w:pPr>
      <w:bookmarkStart w:id="0" w:name="_Toc402427407"/>
      <w:proofErr w:type="spellStart"/>
      <w:r>
        <w:t>Voinicul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de </w:t>
      </w:r>
      <w:proofErr w:type="spellStart"/>
      <w:r>
        <w:t>tată</w:t>
      </w:r>
      <w:bookmarkEnd w:id="0"/>
      <w:proofErr w:type="spellEnd"/>
    </w:p>
    <w:p w14:paraId="3F23D85A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left="86" w:firstLine="454"/>
        <w:jc w:val="center"/>
        <w:rPr>
          <w:rFonts w:ascii="Times New Roman" w:hAnsi="Times New Roman"/>
          <w:lang w:val="x-none"/>
        </w:rPr>
      </w:pPr>
    </w:p>
    <w:p w14:paraId="5D2FD2B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Lucida Sans Unicode" w:hAnsi="Lucida Sans Unicode" w:cs="Lucida Sans Unicode"/>
          <w:color w:val="444444"/>
          <w:sz w:val="20"/>
          <w:szCs w:val="20"/>
          <w:lang w:val="x-none"/>
        </w:rPr>
      </w:pPr>
    </w:p>
    <w:p w14:paraId="0EB42834" w14:textId="4D3D6B44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B9A231" wp14:editId="74F745CB">
            <wp:simplePos x="0" y="0"/>
            <wp:positionH relativeFrom="column">
              <wp:posOffset>6985</wp:posOffset>
            </wp:positionH>
            <wp:positionV relativeFrom="paragraph">
              <wp:posOffset>224155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A</w:t>
      </w:r>
      <w:r>
        <w:rPr>
          <w:rFonts w:ascii="Lucida Sans Unicode" w:hAnsi="Lucida Sans Unicode" w:cs="Lucida Sans Unicode"/>
          <w:color w:val="444444"/>
          <w:sz w:val="20"/>
          <w:szCs w:val="20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păzea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lumina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aproape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cremene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Fata,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fluieră-vânt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colo.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ţintind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scânteie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arse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0770552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Ci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Ce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zgâieşti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câinilor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frunză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113D7A1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pântece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-sei.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da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cuprinsese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nepovestit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1442835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tată-tău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văieta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3EC76899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înfăţişez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-meu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nevinovată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3048C4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un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aspru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Nu le-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capul.</w:t>
      </w:r>
    </w:p>
    <w:p w14:paraId="60863956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8528545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însărcinată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0CF5733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acoperite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şiretenia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D50FCA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năpastă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leu:</w:t>
      </w:r>
    </w:p>
    <w:p w14:paraId="46FA0E5A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neomenit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necinstit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atârne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Praf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pulbere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0205718F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domoli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olecuţă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5E22CC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dădacei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dojeni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dojană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oropsi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fie-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urgie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corăbioară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urcioraş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gârlă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0DCA01D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corăbioara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zdrobire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rărunchi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liman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cunoaşte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nevinovăţia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ca pe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prihană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AF776DD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bălăbăni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valurile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naşterii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dolofan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îngeraş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omenesc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necazului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suferinţele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alinător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mângâia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nepângărită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297DFB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corăbioara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corabia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merge;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loc.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tâcâi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neştiind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ţărmuri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corăbioara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poposise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marginea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rătăci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scorbura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hrănindu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ierburi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rădăcini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roadele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drag.</w:t>
      </w:r>
    </w:p>
    <w:p w14:paraId="776E4ABD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ramurile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leagăn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depărta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scăldătoare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pârâiaş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aproape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Acoperământ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jucării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câmpului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paserile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flutureii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gângăniile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D363E01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lacrămile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crescută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4F58442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depărtare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aseamănă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descoperise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sunt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9DF8DE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cum, cum,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toroipanul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spinare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Flăcăiandrul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piarză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cumpătul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d-ta?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repeziră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unghii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dojenindu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0548E8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de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cutezat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spurcatule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casa?</w:t>
      </w:r>
    </w:p>
    <w:p w14:paraId="76ED555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cârc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ci,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toroipanul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fulgerul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trăsnetul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mişcară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nădejde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9EFEBB6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merge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nălucă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pivniţă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sâmbetele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4325765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românaş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dârdora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A4F92F6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întrebuinţează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merge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lesne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săgeta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căprioare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păsărele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9C5B5F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tare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era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împotrivă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E2B353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pivniţă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milogindu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pribegeşte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orbăcăind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bunget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nenorocit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rătăcise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laudă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învrednicit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40654E3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necazul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urechea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rugăciunile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viclene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nenorocirile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făgădui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1F36B39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şiretenia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nenorocirei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năzuia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ticăloşia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2652C9E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barim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E6D8B1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cunoscu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procletul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schimba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B7E5F42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necazuri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mâhnire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suferise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mama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suferinţele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rămăsese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nevinovată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lâncezea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topea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searbăd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voie-bună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încumetase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sfială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A190F4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bag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-e bine?</w:t>
      </w:r>
    </w:p>
    <w:p w14:paraId="7E6C5914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mi-e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mama,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năpaste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capul meu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pribegesc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ani.</w:t>
      </w:r>
    </w:p>
    <w:p w14:paraId="1DA2543F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cine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86B1A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sumedenie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ea.</w:t>
      </w:r>
    </w:p>
    <w:p w14:paraId="055A396D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mere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59B17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El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8FAC64E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răsărit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desişurile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drag.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măiastra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796534F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Din una,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scrisa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alt chip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muiere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gingaşe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0D06E7A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un brad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românaş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CF19F00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El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-sei mere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zbughească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C6D98B8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fir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şiretenia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viclenia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3889CE4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ziua-bună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făgădui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aide, aide,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ocolită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trandafiri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înăuntru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sădit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alătura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pom,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AF7ACB2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AA908A6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1BD95EE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oropsit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curăţa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omizi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2DAC31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uscăturile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omizile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merişoare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rai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schimbă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033C0C0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procletul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linguşea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mama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marghiolii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planisească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diavolul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ispitele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dragostei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spurcatului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topea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era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scăldaţi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lacrămi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C763D6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înviora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olecuţă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merişoarele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F1F3080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piroteala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mai-nainte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A9485AE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tânjeşte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înveseli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îndeplinească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voile.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ED91C42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voie-bună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milogit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A1DE4B9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mămuliţa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Lâncezeala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pătimeşte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place.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7DC5165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A2B4E69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pătimaşi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bat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altora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A6BC6E6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isprăvească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3BA143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galeşă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bat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4A721DA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bolnavă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deşert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rărunchii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singurătatea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Mângâierea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ACAA32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veselă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piatra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vie.</w:t>
      </w:r>
    </w:p>
    <w:p w14:paraId="5AE1EBDA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 fu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Din una,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821FE7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Zâmbi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bănuială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borcane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înalţe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prăjină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vârful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mahramă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bleojdiţi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buimăceală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borcanele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luându-şi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ziua-bună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Merse, merse,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B2CB14A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precum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d-a-n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umplu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borcanele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oarecine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bate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prăpădea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jumătate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jumătate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carne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jumătate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C9A4058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schimbă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04A34F5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borcanele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828124E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săruta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alta.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sprintenă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452EF50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da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isprava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El (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)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pe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mrejele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rămăseseră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clapca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împingea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spurcatul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şoşele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procletul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CB393A5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piarză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viclenie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izbândească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0341B01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FCA4C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îndreptează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găinează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topeşte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întrista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4AD8C3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Pacostea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frământă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sănătatea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spurcatul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îndemna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Teama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ghicească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cugetele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viclene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E6A8296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pătimaşi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lângezeală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câinească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tămăduiesc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mine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buna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stinge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sine.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d-ta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îndemn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primejdie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izbuti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72094D9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sporovăi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primejdie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7FB394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</w:t>
      </w:r>
    </w:p>
    <w:p w14:paraId="2BD20B1A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izbutească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săpun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pieptene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merse,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întunecoasă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Bâjbâi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ghizuina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ghizuina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încongiurată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buşteni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rascote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atinge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400ACE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precum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şanţ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adânc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culcuşul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sugeau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Mai-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luceafărul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porcilor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adormiţi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ţâţa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ţâţa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bot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guiţe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8F5E633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Dracul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ţâţă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telegarul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înhaţe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săpunul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cleios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tine.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da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8CE28F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zvârcoli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tărbăci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cunoşteai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nomol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clipă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pieptenele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curmezişul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fu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DC4BF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strecura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drum,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55BD9B1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teme-te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urgia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meu!</w:t>
      </w:r>
    </w:p>
    <w:p w14:paraId="4FBB184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glasul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încremenită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îndărăt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79FC98A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schimbă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voie-bună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isprava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8039A3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căciula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frunză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D40C73D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Căldura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căciula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plecăciune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928480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95FF85B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1C77D4C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ploconeşti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Căldura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las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zăpuşeală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arşiţă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fiarbă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tine?</w:t>
      </w:r>
    </w:p>
    <w:p w14:paraId="1D1E95F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6BF7E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frig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geruială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tine,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tine.</w:t>
      </w:r>
    </w:p>
    <w:p w14:paraId="7E122438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Habar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1904673E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prăpăstii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muri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8F96267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mărturisi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uşurare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241020D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înnebunească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viclenie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prilej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cugetul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nelegiuit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2F8977F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măsură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umbra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trandafiri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paloşul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totdauna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dăsagi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5D8B6D5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dedese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drăcie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spăimântă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desagii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locşorul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închegă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una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piftia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întrupându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stropi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însufleţi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mut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surd.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purcelul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scroafei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guiţe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urechi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5EADF18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soru-mea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E7D9421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frăţioare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măiestritele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-ta;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42A88BEE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duşmanul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încredinţeze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porumbel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chinuieşte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porumbel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70D1069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încredinţeze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aievea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năluciri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B3B7C04" w14:textId="77777777" w:rsidR="005512C4" w:rsidRDefault="005512C4" w:rsidP="005512C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şoşele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planisi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chinuri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frânghie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nemâncată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chip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porumbel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cu sabia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fărâme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necuratul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chinuri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vie.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însufleţeşte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76ED747" w14:textId="24116033" w:rsidR="00954469" w:rsidRDefault="005512C4" w:rsidP="005512C4"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fericire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îngăduinţă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adânci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sectPr w:rsidR="0095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A6"/>
    <w:rsid w:val="00447FA6"/>
    <w:rsid w:val="005512C4"/>
    <w:rsid w:val="0095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FFAEA-784C-41A8-8FC8-4AC9899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2C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C4"/>
    <w:pPr>
      <w:keepNext/>
      <w:spacing w:before="240" w:after="60"/>
      <w:jc w:val="center"/>
      <w:outlineLvl w:val="0"/>
    </w:pPr>
    <w:rPr>
      <w:rFonts w:ascii="Bookman Old Style" w:hAnsi="Bookman Old Style"/>
      <w:b/>
      <w:bCs/>
      <w:color w:val="4141CF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2C4"/>
    <w:rPr>
      <w:rFonts w:ascii="Bookman Old Style" w:eastAsia="Times New Roman" w:hAnsi="Bookman Old Style" w:cs="Times New Roman"/>
      <w:b/>
      <w:bCs/>
      <w:color w:val="4141CF"/>
      <w:kern w:val="32"/>
      <w:sz w:val="4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3411</Words>
  <Characters>19445</Characters>
  <Application>Microsoft Office Word</Application>
  <DocSecurity>0</DocSecurity>
  <Lines>162</Lines>
  <Paragraphs>45</Paragraphs>
  <ScaleCrop>false</ScaleCrop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2025-08-05T15:52:00Z</dcterms:created>
  <dcterms:modified xsi:type="dcterms:W3CDTF">2025-08-05T15:53:00Z</dcterms:modified>
</cp:coreProperties>
</file>