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D252" w14:textId="1E751CAA" w:rsidR="00A31938" w:rsidRPr="00537E0F" w:rsidRDefault="00A31938" w:rsidP="00A3193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3B24D38E" wp14:editId="4E9E000F">
            <wp:simplePos x="0" y="0"/>
            <wp:positionH relativeFrom="column">
              <wp:posOffset>29210</wp:posOffset>
            </wp:positionH>
            <wp:positionV relativeFrom="paragraph">
              <wp:posOffset>158750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890">
        <w:rPr>
          <w:rFonts w:ascii="Old English Text MT" w:hAnsi="Old English Text MT" w:cs="Bookman Old Style"/>
          <w:color w:val="444444"/>
          <w:sz w:val="44"/>
          <w:szCs w:val="44"/>
          <w:lang w:val="ro-RO"/>
        </w:rPr>
        <w:t>E</w:t>
      </w:r>
      <w:r w:rsidRPr="00537E0F">
        <w:rPr>
          <w:rFonts w:ascii="Bookman Old Style" w:hAnsi="Bookman Old Style" w:cs="Bookman Old Style"/>
          <w:color w:val="444444"/>
          <w:sz w:val="24"/>
          <w:szCs w:val="24"/>
          <w:lang w:val="ro-RO"/>
        </w:rPr>
        <w:t>ra odată o fetiţă căreia îi muriseră mama şi tata şi ea rămăsese aşa de săracă, încât nu mai avea nicio cămăruţă unde să locuiască, nici un pat unde să doarmă, în sfârşit, nimic altceva decât hainele de pe ea şi bucăţica de pâine pe care unii trecători miloşi i-o dădeau din când în când.</w:t>
      </w:r>
    </w:p>
    <w:p w14:paraId="15953E34" w14:textId="77777777" w:rsidR="00A31938" w:rsidRPr="00537E0F" w:rsidRDefault="00A31938" w:rsidP="00A3193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Ea era însă o fetiţă bună şi credincioasă. Şi, cum era părăsită de toată lumea, plecă, cu Dumnezeu în gând, pe câmp, la voia întâmplării. La un moment dat se întâlni cu un om sărac care-i spuse:</w:t>
      </w:r>
    </w:p>
    <w:p w14:paraId="197FFD07" w14:textId="77777777" w:rsidR="00A31938" w:rsidRPr="00537E0F" w:rsidRDefault="00A31938" w:rsidP="00A3193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Dă-mi şi mie ceva de mâncare, sunt mort de foame. Ea îi dădu ultima bucăţică de pâine ce-o avea la ea, apoi zise: „Dumnezeu să te binecuvinteze”, şi plecă mai departe.</w:t>
      </w:r>
    </w:p>
    <w:p w14:paraId="5E1AA87E" w14:textId="77777777" w:rsidR="00A31938" w:rsidRPr="00537E0F" w:rsidRDefault="00A31938" w:rsidP="00A3193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drum întâlni un copil care-i spuse:</w:t>
      </w:r>
    </w:p>
    <w:p w14:paraId="3FBED765" w14:textId="77777777" w:rsidR="00A31938" w:rsidRPr="00537E0F" w:rsidRDefault="00A31938" w:rsidP="00A3193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Mi-e tare frig la cap, dă-mi ceva să mă acopăr.</w:t>
      </w:r>
    </w:p>
    <w:p w14:paraId="175A0D91" w14:textId="77777777" w:rsidR="00A31938" w:rsidRPr="00537E0F" w:rsidRDefault="00A31938" w:rsidP="00A3193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Fetiţa nu stătu mult pe gânduri, îsi luă căciuliţa de pe cap şi i-o dădu.</w:t>
      </w:r>
    </w:p>
    <w:p w14:paraId="74C73F47" w14:textId="77777777" w:rsidR="00A31938" w:rsidRPr="00537E0F" w:rsidRDefault="00A31938" w:rsidP="00A3193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iar apăru un copil gol-goluţ, tremurând de frig. Îi dădu hăinuţa ei şi plecă mai departe. Ajunse într-o pădure pe înserat; o femeie sărmană veni la ea şi fetiţa îi dădu şi cămăşuţa pe care o mai avea, gândind: „E noapte, nu mă vede nimeni, pot să stau şi dezbrăcată”.</w:t>
      </w:r>
    </w:p>
    <w:p w14:paraId="1AD36B33" w14:textId="77777777" w:rsidR="00A31938" w:rsidRDefault="00A31938" w:rsidP="00A31938">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cum stătea ea aşa, deodată văzu deasupra capului o ploaie de stele care, când cădeau pe pământ, se prefăceau în monezi de aur. Din cer îi căzu la picioare o tunică ţesută din fir de aur şi un inel preţios. Ea îmbrăcă tunica, îşi puse inelul pe deget, apoi începu să adune monedele de aur; deveni, astfel, foarte bogată şi trăi apoi în belşug şi fericire toată viaţa.</w:t>
      </w:r>
      <w:bookmarkStart w:id="0" w:name="_Toc397272983"/>
      <w:bookmarkEnd w:id="0"/>
    </w:p>
    <w:p w14:paraId="46AE3514"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01"/>
    <w:rsid w:val="00367201"/>
    <w:rsid w:val="00A31938"/>
    <w:rsid w:val="00A8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89EDE-A449-40E0-98EC-3624B802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38"/>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2025-08-15T19:48:00Z</dcterms:created>
  <dcterms:modified xsi:type="dcterms:W3CDTF">2025-08-15T19:48:00Z</dcterms:modified>
</cp:coreProperties>
</file>