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F803" w14:textId="696C3999" w:rsidR="0063183A" w:rsidRPr="00637310" w:rsidRDefault="00637310" w:rsidP="00637310">
      <w:pPr>
        <w:jc w:val="both"/>
        <w:rPr>
          <w:rFonts w:ascii="Verdana" w:hAnsi="Verdana"/>
          <w:b/>
          <w:bCs/>
        </w:rPr>
      </w:pPr>
      <w:r w:rsidRPr="00637310">
        <w:rPr>
          <w:rFonts w:ascii="Verdana" w:hAnsi="Verdana"/>
          <w:b/>
          <w:bCs/>
          <w:lang w:val="ro-RO"/>
        </w:rPr>
        <w:t xml:space="preserve">              </w:t>
      </w:r>
      <w:r w:rsidR="0063183A" w:rsidRPr="00637310">
        <w:rPr>
          <w:rFonts w:ascii="Verdana" w:hAnsi="Verdana"/>
          <w:b/>
          <w:bCs/>
        </w:rPr>
        <w:t>Rezumat – „Moș Nechifor Coțcariul” de Ion Creangă</w:t>
      </w:r>
    </w:p>
    <w:p w14:paraId="40127E68" w14:textId="77777777" w:rsidR="0063183A" w:rsidRPr="00637310" w:rsidRDefault="0063183A" w:rsidP="00637310">
      <w:pPr>
        <w:jc w:val="both"/>
        <w:rPr>
          <w:rFonts w:ascii="Verdana" w:hAnsi="Verdana"/>
        </w:rPr>
      </w:pPr>
      <w:r w:rsidRPr="00637310">
        <w:rPr>
          <w:rFonts w:ascii="Verdana" w:hAnsi="Verdana"/>
        </w:rPr>
        <w:t>Moș Nechifor este un harabagiu (căruțaș) din Târgul Neamțului, vestit pentru firea lui glumeață, isteață și pentru obiceiul de a merge la drum cu iepe albe, pe care le prefera din motive „practice” – pentru că se vedeau bine noaptea. Trăia modest, dar cu haz, îndrăgind meseria sa și ieșind adesea la drum cu voioșie.</w:t>
      </w:r>
    </w:p>
    <w:p w14:paraId="2088243D" w14:textId="77777777" w:rsidR="0063183A" w:rsidRPr="00637310" w:rsidRDefault="0063183A" w:rsidP="00637310">
      <w:pPr>
        <w:jc w:val="both"/>
        <w:rPr>
          <w:rFonts w:ascii="Verdana" w:hAnsi="Verdana"/>
        </w:rPr>
      </w:pPr>
      <w:r w:rsidRPr="00637310">
        <w:rPr>
          <w:rFonts w:ascii="Verdana" w:hAnsi="Verdana"/>
        </w:rPr>
        <w:t>Într-o zi, este angajat de jupânul Strul să o ducă la Piatra pe nora acestuia, Malca, o tânără evreică recent căsătorită. Pe drum, Moș Nechifor îi face fetei o mulțime de glume și sperieturi cu lupi și balauri, sperând să o apropie de el. Când li se strică căruța în mijlocul pădurii, el improvizează, încearcă să repare cu ce găsește și, în cele din urmă, înnoptează cu Malca în poiană.</w:t>
      </w:r>
    </w:p>
    <w:p w14:paraId="21E30470" w14:textId="77777777" w:rsidR="0063183A" w:rsidRPr="00637310" w:rsidRDefault="0063183A" w:rsidP="00637310">
      <w:pPr>
        <w:jc w:val="both"/>
        <w:rPr>
          <w:rFonts w:ascii="Verdana" w:hAnsi="Verdana"/>
        </w:rPr>
      </w:pPr>
      <w:r w:rsidRPr="00637310">
        <w:rPr>
          <w:rFonts w:ascii="Verdana" w:hAnsi="Verdana"/>
        </w:rPr>
        <w:t>Acolo, sub pretextul pazei de noapte, își manifestă în mod comic interesul față de tânăra femeie, încercând s-o impresioneze cu povești și cu un comportament tandru și protector. Dimineața, după ce găsește unealta pierdută chiar în căruță, repară mijlocul de transport și o duce pe Malca cu bine la destinație, fără niciun incident real.</w:t>
      </w:r>
    </w:p>
    <w:p w14:paraId="1D2E1315" w14:textId="77777777" w:rsidR="0063183A" w:rsidRPr="00637310" w:rsidRDefault="0063183A" w:rsidP="00637310">
      <w:pPr>
        <w:jc w:val="both"/>
        <w:rPr>
          <w:rFonts w:ascii="Verdana" w:hAnsi="Verdana"/>
        </w:rPr>
      </w:pPr>
      <w:r w:rsidRPr="00637310">
        <w:rPr>
          <w:rFonts w:ascii="Verdana" w:hAnsi="Verdana"/>
        </w:rPr>
        <w:t>Povestea are un final plin de umor: după ce întâmplarea devine cunoscută, lumea începe să-i spună „Moș Nechifor Coțcariul”, nume ce-i rămâne pentru totdeauna.</w:t>
      </w:r>
    </w:p>
    <w:p w14:paraId="0B9ED0AB" w14:textId="537C64F8" w:rsidR="0063183A" w:rsidRPr="00637310" w:rsidRDefault="0063183A" w:rsidP="00637310">
      <w:pPr>
        <w:jc w:val="both"/>
        <w:rPr>
          <w:rFonts w:ascii="Verdana" w:hAnsi="Verdana"/>
        </w:rPr>
      </w:pPr>
    </w:p>
    <w:p w14:paraId="66B7E0E6" w14:textId="77777777" w:rsidR="0063183A" w:rsidRPr="00637310" w:rsidRDefault="0063183A" w:rsidP="00637310">
      <w:pPr>
        <w:jc w:val="both"/>
        <w:rPr>
          <w:rFonts w:ascii="Verdana" w:hAnsi="Verdana"/>
          <w:b/>
          <w:bCs/>
        </w:rPr>
      </w:pPr>
      <w:r w:rsidRPr="00637310">
        <w:rPr>
          <w:rFonts w:ascii="Verdana" w:hAnsi="Verdana"/>
          <w:b/>
          <w:bCs/>
        </w:rPr>
        <w:t>Ideea principală:</w:t>
      </w:r>
    </w:p>
    <w:p w14:paraId="373BBAE9" w14:textId="77777777" w:rsidR="0063183A" w:rsidRPr="00637310" w:rsidRDefault="0063183A" w:rsidP="00637310">
      <w:pPr>
        <w:jc w:val="both"/>
        <w:rPr>
          <w:rFonts w:ascii="Verdana" w:hAnsi="Verdana"/>
        </w:rPr>
      </w:pPr>
      <w:r w:rsidRPr="00637310">
        <w:rPr>
          <w:rFonts w:ascii="Verdana" w:hAnsi="Verdana"/>
        </w:rPr>
        <w:t>Relatarea scoate în evidență figura pitorească a țăranului moldovean glumeț și descurcăreț, simbol al spiritului popular și al umorului sănătos.</w:t>
      </w:r>
    </w:p>
    <w:p w14:paraId="097E50F1" w14:textId="663A5037" w:rsidR="0063183A" w:rsidRPr="00637310" w:rsidRDefault="0063183A" w:rsidP="00637310">
      <w:pPr>
        <w:jc w:val="both"/>
        <w:rPr>
          <w:rFonts w:ascii="Verdana" w:hAnsi="Verdana"/>
        </w:rPr>
      </w:pPr>
    </w:p>
    <w:p w14:paraId="4DF3EE4A" w14:textId="0F4E96BC" w:rsidR="0063183A" w:rsidRPr="00637310" w:rsidRDefault="0063183A" w:rsidP="00637310">
      <w:pPr>
        <w:jc w:val="both"/>
        <w:rPr>
          <w:rFonts w:ascii="Verdana" w:hAnsi="Verdana"/>
          <w:b/>
          <w:bCs/>
        </w:rPr>
      </w:pPr>
      <w:r w:rsidRPr="00637310">
        <w:rPr>
          <w:rFonts w:ascii="Verdana" w:hAnsi="Verdana"/>
          <w:b/>
          <w:bCs/>
        </w:rPr>
        <w:t>M</w:t>
      </w:r>
      <w:r w:rsidR="00637310" w:rsidRPr="00637310">
        <w:rPr>
          <w:rFonts w:ascii="Verdana" w:hAnsi="Verdana"/>
          <w:b/>
          <w:bCs/>
          <w:lang w:val="ro-RO"/>
        </w:rPr>
        <w:t>orala principală</w:t>
      </w:r>
      <w:r w:rsidRPr="00637310">
        <w:rPr>
          <w:rFonts w:ascii="Verdana" w:hAnsi="Verdana"/>
          <w:b/>
          <w:bCs/>
        </w:rPr>
        <w:t>:</w:t>
      </w:r>
    </w:p>
    <w:p w14:paraId="22096454" w14:textId="77777777" w:rsidR="0063183A" w:rsidRPr="00637310" w:rsidRDefault="0063183A" w:rsidP="00637310">
      <w:pPr>
        <w:jc w:val="both"/>
        <w:rPr>
          <w:rFonts w:ascii="Verdana" w:hAnsi="Verdana"/>
        </w:rPr>
      </w:pPr>
      <w:r w:rsidRPr="00637310">
        <w:rPr>
          <w:rFonts w:ascii="Verdana" w:hAnsi="Verdana"/>
        </w:rPr>
        <w:t>Prin ironie și haz, Creangă valorifică umanitatea și farmecul oamenilor simpli. Moș Nechifor este portretul unei Românii arhaice, în care istețimea, vorba cu tâlc și înțelepciunea populară definesc adevăratele valori.</w:t>
      </w:r>
    </w:p>
    <w:p w14:paraId="21CDC1B2" w14:textId="77777777" w:rsidR="00E51F71" w:rsidRPr="00637310" w:rsidRDefault="00E51F71" w:rsidP="00637310">
      <w:pPr>
        <w:jc w:val="both"/>
        <w:rPr>
          <w:rFonts w:ascii="Verdana" w:hAnsi="Verdana"/>
        </w:rPr>
      </w:pPr>
    </w:p>
    <w:sectPr w:rsidR="00E51F71" w:rsidRPr="00637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8F"/>
    <w:rsid w:val="00561C0C"/>
    <w:rsid w:val="0063183A"/>
    <w:rsid w:val="00637310"/>
    <w:rsid w:val="008B428F"/>
    <w:rsid w:val="00913256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CCC3"/>
  <w15:chartTrackingRefBased/>
  <w15:docId w15:val="{0ECA08F4-3350-4CF2-8E8F-629E7043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2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2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2025-08-04T19:57:00Z</dcterms:created>
  <dcterms:modified xsi:type="dcterms:W3CDTF">2025-08-05T07:36:00Z</dcterms:modified>
</cp:coreProperties>
</file>