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DE76E" w14:textId="4B3DA032" w:rsidR="004E5D3C" w:rsidRPr="004E5D3C" w:rsidRDefault="00533ADE" w:rsidP="004E5D3C">
      <w:pPr>
        <w:rPr>
          <w:b/>
          <w:bCs/>
        </w:rPr>
      </w:pPr>
      <w:r>
        <w:rPr>
          <w:b/>
          <w:bCs/>
          <w:lang w:val="ro-RO"/>
        </w:rPr>
        <w:t xml:space="preserve">                                          </w:t>
      </w:r>
      <w:bookmarkStart w:id="0" w:name="_GoBack"/>
      <w:r w:rsidR="004E5D3C" w:rsidRPr="004E5D3C">
        <w:rPr>
          <w:b/>
          <w:bCs/>
          <w:i/>
          <w:iCs/>
        </w:rPr>
        <w:t>Anna Karenina</w:t>
      </w:r>
      <w:r w:rsidR="004E5D3C" w:rsidRPr="004E5D3C">
        <w:rPr>
          <w:b/>
          <w:bCs/>
        </w:rPr>
        <w:t>, volumul III, de Lev Tolstoi</w:t>
      </w:r>
      <w:bookmarkEnd w:id="0"/>
    </w:p>
    <w:p w14:paraId="61143363" w14:textId="77777777" w:rsidR="004E5D3C" w:rsidRPr="004E5D3C" w:rsidRDefault="004E5D3C" w:rsidP="004E5D3C">
      <w:r w:rsidRPr="004E5D3C">
        <w:rPr>
          <w:b/>
          <w:bCs/>
        </w:rPr>
        <w:t>Gen:</w:t>
      </w:r>
      <w:r w:rsidRPr="004E5D3C">
        <w:t xml:space="preserve"> roman realist psihologic și social</w:t>
      </w:r>
      <w:r w:rsidRPr="004E5D3C">
        <w:br/>
      </w:r>
      <w:r w:rsidRPr="004E5D3C">
        <w:rPr>
          <w:b/>
          <w:bCs/>
        </w:rPr>
        <w:t>Publicare:</w:t>
      </w:r>
      <w:r w:rsidRPr="004E5D3C">
        <w:t xml:space="preserve"> 1877</w:t>
      </w:r>
    </w:p>
    <w:p w14:paraId="5F04414B" w14:textId="77777777" w:rsidR="004E5D3C" w:rsidRPr="004E5D3C" w:rsidRDefault="004E5D3C" w:rsidP="004E5D3C">
      <w:r w:rsidRPr="004E5D3C">
        <w:rPr>
          <w:b/>
          <w:bCs/>
        </w:rPr>
        <w:t>Intriga</w:t>
      </w:r>
      <w:r w:rsidRPr="004E5D3C">
        <w:br/>
        <w:t>Volumul III urmărește în paralel două planuri narative majore: degradarea relației dintre Anna și Vronski și evoluția vieții de familie a lui Levin cu Kitty. Anna, tot mai izolată și prizonieră a pasiunii ei, devine neliniștită și geloasă, simțind cum relația cu Vronski începe să se clatine sub presiunea socială și a propriei instabilități emoționale. În contrast, Levin și Kitty își clădesc viața domestică, cu bucurii, încercări și reflecții despre muncă, sensul existenței și fericirea autentică. Acest volum pregătește terenul pentru deznodământul tragic al Annei.</w:t>
      </w:r>
    </w:p>
    <w:p w14:paraId="4149BC67" w14:textId="77777777" w:rsidR="004E5D3C" w:rsidRPr="004E5D3C" w:rsidRDefault="004E5D3C" w:rsidP="004E5D3C">
      <w:r w:rsidRPr="004E5D3C">
        <w:rPr>
          <w:b/>
          <w:bCs/>
        </w:rPr>
        <w:t>Personaje</w:t>
      </w:r>
    </w:p>
    <w:p w14:paraId="44CD934F" w14:textId="77777777" w:rsidR="004E5D3C" w:rsidRPr="004E5D3C" w:rsidRDefault="004E5D3C" w:rsidP="004E5D3C">
      <w:pPr>
        <w:numPr>
          <w:ilvl w:val="0"/>
          <w:numId w:val="1"/>
        </w:numPr>
      </w:pPr>
      <w:r w:rsidRPr="004E5D3C">
        <w:rPr>
          <w:i/>
          <w:iCs/>
        </w:rPr>
        <w:t>Anna Karenina</w:t>
      </w:r>
      <w:r w:rsidRPr="004E5D3C">
        <w:t xml:space="preserve"> – prinsă între iubire și disperare, devine tot mai vulnerabilă.</w:t>
      </w:r>
    </w:p>
    <w:p w14:paraId="1D991A03" w14:textId="77777777" w:rsidR="004E5D3C" w:rsidRPr="004E5D3C" w:rsidRDefault="004E5D3C" w:rsidP="004E5D3C">
      <w:pPr>
        <w:numPr>
          <w:ilvl w:val="0"/>
          <w:numId w:val="1"/>
        </w:numPr>
      </w:pPr>
      <w:r w:rsidRPr="004E5D3C">
        <w:rPr>
          <w:i/>
          <w:iCs/>
        </w:rPr>
        <w:t>Contele Vronski</w:t>
      </w:r>
      <w:r w:rsidRPr="004E5D3C">
        <w:t xml:space="preserve"> – tensionat între dorința de libertate și responsabilitățile relației cu Anna.</w:t>
      </w:r>
    </w:p>
    <w:p w14:paraId="1587B68A" w14:textId="77777777" w:rsidR="004E5D3C" w:rsidRPr="004E5D3C" w:rsidRDefault="004E5D3C" w:rsidP="004E5D3C">
      <w:pPr>
        <w:numPr>
          <w:ilvl w:val="0"/>
          <w:numId w:val="1"/>
        </w:numPr>
      </w:pPr>
      <w:r w:rsidRPr="004E5D3C">
        <w:rPr>
          <w:i/>
          <w:iCs/>
        </w:rPr>
        <w:t>Alexei Karenin</w:t>
      </w:r>
      <w:r w:rsidRPr="004E5D3C">
        <w:t xml:space="preserve"> – soțul distant, marcat de rigiditate morală.</w:t>
      </w:r>
    </w:p>
    <w:p w14:paraId="1272909F" w14:textId="77777777" w:rsidR="004E5D3C" w:rsidRPr="004E5D3C" w:rsidRDefault="004E5D3C" w:rsidP="004E5D3C">
      <w:pPr>
        <w:numPr>
          <w:ilvl w:val="0"/>
          <w:numId w:val="1"/>
        </w:numPr>
      </w:pPr>
      <w:r w:rsidRPr="004E5D3C">
        <w:rPr>
          <w:i/>
          <w:iCs/>
        </w:rPr>
        <w:t>Konstantin Levin</w:t>
      </w:r>
      <w:r w:rsidRPr="004E5D3C">
        <w:t xml:space="preserve"> – preocupat de muncă, credință și sensul existenței.</w:t>
      </w:r>
    </w:p>
    <w:p w14:paraId="5022D7FC" w14:textId="77777777" w:rsidR="004E5D3C" w:rsidRPr="004E5D3C" w:rsidRDefault="004E5D3C" w:rsidP="004E5D3C">
      <w:pPr>
        <w:numPr>
          <w:ilvl w:val="0"/>
          <w:numId w:val="1"/>
        </w:numPr>
      </w:pPr>
      <w:r w:rsidRPr="004E5D3C">
        <w:rPr>
          <w:i/>
          <w:iCs/>
        </w:rPr>
        <w:t>Kitty</w:t>
      </w:r>
      <w:r w:rsidRPr="004E5D3C">
        <w:t xml:space="preserve"> – maturizată, devine sprijin moral și afectiv pentru Levin.</w:t>
      </w:r>
    </w:p>
    <w:p w14:paraId="63C4CF89" w14:textId="77777777" w:rsidR="004E5D3C" w:rsidRPr="004E5D3C" w:rsidRDefault="004E5D3C" w:rsidP="004E5D3C">
      <w:r w:rsidRPr="004E5D3C">
        <w:rPr>
          <w:b/>
          <w:bCs/>
        </w:rPr>
        <w:t>Tematică</w:t>
      </w:r>
    </w:p>
    <w:p w14:paraId="105AB7AE" w14:textId="77777777" w:rsidR="004E5D3C" w:rsidRPr="004E5D3C" w:rsidRDefault="004E5D3C" w:rsidP="004E5D3C">
      <w:pPr>
        <w:numPr>
          <w:ilvl w:val="0"/>
          <w:numId w:val="2"/>
        </w:numPr>
      </w:pPr>
      <w:r w:rsidRPr="004E5D3C">
        <w:t>Pasiunea distrugătoare și consecințele ei.</w:t>
      </w:r>
    </w:p>
    <w:p w14:paraId="034539D3" w14:textId="77777777" w:rsidR="004E5D3C" w:rsidRPr="004E5D3C" w:rsidRDefault="004E5D3C" w:rsidP="004E5D3C">
      <w:pPr>
        <w:numPr>
          <w:ilvl w:val="0"/>
          <w:numId w:val="2"/>
        </w:numPr>
      </w:pPr>
      <w:r w:rsidRPr="004E5D3C">
        <w:t>Fericirea domestică și sensul vieții simple.</w:t>
      </w:r>
    </w:p>
    <w:p w14:paraId="11C7FC31" w14:textId="77777777" w:rsidR="004E5D3C" w:rsidRPr="004E5D3C" w:rsidRDefault="004E5D3C" w:rsidP="004E5D3C">
      <w:pPr>
        <w:numPr>
          <w:ilvl w:val="0"/>
          <w:numId w:val="2"/>
        </w:numPr>
      </w:pPr>
      <w:r w:rsidRPr="004E5D3C">
        <w:t>Conflictul dintre societate și individ.</w:t>
      </w:r>
    </w:p>
    <w:p w14:paraId="4022A18B" w14:textId="77777777" w:rsidR="004E5D3C" w:rsidRPr="004E5D3C" w:rsidRDefault="004E5D3C" w:rsidP="004E5D3C">
      <w:pPr>
        <w:numPr>
          <w:ilvl w:val="0"/>
          <w:numId w:val="2"/>
        </w:numPr>
      </w:pPr>
      <w:r w:rsidRPr="004E5D3C">
        <w:t>Iubirea ca forță duală: salvatoare sau distructivă.</w:t>
      </w:r>
    </w:p>
    <w:p w14:paraId="0B9C35C1" w14:textId="77777777" w:rsidR="004E5D3C" w:rsidRPr="004E5D3C" w:rsidRDefault="004E5D3C" w:rsidP="004E5D3C">
      <w:r w:rsidRPr="004E5D3C">
        <w:rPr>
          <w:b/>
          <w:bCs/>
        </w:rPr>
        <w:t>Stil</w:t>
      </w:r>
      <w:r w:rsidRPr="004E5D3C">
        <w:br/>
        <w:t>Tolstoi îmbină realismul observației sociale cu analiza psihologică subtilă. Narațiunea alternează scene tensionate din viața Annei cu episoade de liniște și reflecție din viața lui Levin, accentuând contrastul celor două lumi.</w:t>
      </w:r>
    </w:p>
    <w:p w14:paraId="02C6E1F1" w14:textId="77777777" w:rsidR="004E5D3C" w:rsidRPr="004E5D3C" w:rsidRDefault="004E5D3C" w:rsidP="004E5D3C">
      <w:r w:rsidRPr="004E5D3C">
        <w:rPr>
          <w:b/>
          <w:bCs/>
        </w:rPr>
        <w:t>Puncte forte</w:t>
      </w:r>
    </w:p>
    <w:p w14:paraId="22D69034" w14:textId="77777777" w:rsidR="004E5D3C" w:rsidRPr="004E5D3C" w:rsidRDefault="004E5D3C" w:rsidP="004E5D3C">
      <w:pPr>
        <w:numPr>
          <w:ilvl w:val="0"/>
          <w:numId w:val="3"/>
        </w:numPr>
      </w:pPr>
      <w:r w:rsidRPr="004E5D3C">
        <w:t>Analiza profundă a geloziei și izolării Annei.</w:t>
      </w:r>
    </w:p>
    <w:p w14:paraId="1C66D078" w14:textId="77777777" w:rsidR="004E5D3C" w:rsidRPr="004E5D3C" w:rsidRDefault="004E5D3C" w:rsidP="004E5D3C">
      <w:pPr>
        <w:numPr>
          <w:ilvl w:val="0"/>
          <w:numId w:val="3"/>
        </w:numPr>
      </w:pPr>
      <w:r w:rsidRPr="004E5D3C">
        <w:t>Echilibrul narativ oferit de cuplul Levin–Kitty.</w:t>
      </w:r>
    </w:p>
    <w:p w14:paraId="2F585134" w14:textId="77777777" w:rsidR="004E5D3C" w:rsidRPr="004E5D3C" w:rsidRDefault="004E5D3C" w:rsidP="004E5D3C">
      <w:pPr>
        <w:numPr>
          <w:ilvl w:val="0"/>
          <w:numId w:val="3"/>
        </w:numPr>
      </w:pPr>
      <w:r w:rsidRPr="004E5D3C">
        <w:t>Reflecții filosofice inserate natural în viața de zi cu zi.</w:t>
      </w:r>
    </w:p>
    <w:p w14:paraId="6A3007E9" w14:textId="77777777" w:rsidR="004E5D3C" w:rsidRPr="004E5D3C" w:rsidRDefault="004E5D3C" w:rsidP="004E5D3C">
      <w:pPr>
        <w:numPr>
          <w:ilvl w:val="0"/>
          <w:numId w:val="3"/>
        </w:numPr>
      </w:pPr>
      <w:r w:rsidRPr="004E5D3C">
        <w:t>Atmosfera veridică a Rusiei aristocratice.</w:t>
      </w:r>
    </w:p>
    <w:p w14:paraId="4FAC758C" w14:textId="77777777" w:rsidR="004E5D3C" w:rsidRPr="004E5D3C" w:rsidRDefault="004E5D3C" w:rsidP="004E5D3C">
      <w:r w:rsidRPr="004E5D3C">
        <w:rPr>
          <w:b/>
          <w:bCs/>
        </w:rPr>
        <w:t>Concluzie</w:t>
      </w:r>
      <w:r w:rsidRPr="004E5D3C">
        <w:br/>
        <w:t xml:space="preserve">Volumul III al </w:t>
      </w:r>
      <w:r w:rsidRPr="004E5D3C">
        <w:rPr>
          <w:i/>
          <w:iCs/>
        </w:rPr>
        <w:t>Annei Karenina</w:t>
      </w:r>
      <w:r w:rsidRPr="004E5D3C">
        <w:t xml:space="preserve"> marchează etapa decisivă în destinul eroinei: prăbușirea treptată a echilibrului interior și fragilizarea relației cu Vronski. În contrapunct, Levin și Kitty oferă imaginea unei vieți autentice și echilibrate, accentuând dramatismul poveștii Annei.</w:t>
      </w:r>
    </w:p>
    <w:p w14:paraId="3ED8E030" w14:textId="5A44BBAF" w:rsidR="00E51F71" w:rsidRDefault="004E5D3C">
      <w:r w:rsidRPr="004E5D3C">
        <w:rPr>
          <w:b/>
          <w:bCs/>
        </w:rPr>
        <w:t>Nota mea:</w:t>
      </w:r>
      <w:r w:rsidRPr="004E5D3C">
        <w:t xml:space="preserve"> </w:t>
      </w:r>
      <w:r w:rsidRPr="004E5D3C">
        <w:rPr>
          <w:rFonts w:ascii="Segoe UI Symbol" w:hAnsi="Segoe UI Symbol" w:cs="Segoe UI Symbol"/>
        </w:rPr>
        <w:t>★★★★☆</w:t>
      </w:r>
      <w:r w:rsidRPr="004E5D3C">
        <w:t xml:space="preserve"> (4,8/5) </w:t>
      </w:r>
      <w:r w:rsidRPr="004E5D3C">
        <w:rPr>
          <w:rFonts w:ascii="Calibri" w:hAnsi="Calibri" w:cs="Calibri"/>
        </w:rPr>
        <w:t>–</w:t>
      </w:r>
      <w:r w:rsidRPr="004E5D3C">
        <w:t xml:space="preserve"> o parte dens</w:t>
      </w:r>
      <w:r w:rsidRPr="004E5D3C">
        <w:rPr>
          <w:rFonts w:ascii="Calibri" w:hAnsi="Calibri" w:cs="Calibri"/>
        </w:rPr>
        <w:t>ă</w:t>
      </w:r>
      <w:r w:rsidRPr="004E5D3C">
        <w:t xml:space="preserve"> </w:t>
      </w:r>
      <w:r w:rsidRPr="004E5D3C">
        <w:rPr>
          <w:rFonts w:ascii="Calibri" w:hAnsi="Calibri" w:cs="Calibri"/>
        </w:rPr>
        <w:t>ș</w:t>
      </w:r>
      <w:r w:rsidRPr="004E5D3C">
        <w:t>i profund</w:t>
      </w:r>
      <w:r w:rsidRPr="004E5D3C">
        <w:rPr>
          <w:rFonts w:ascii="Calibri" w:hAnsi="Calibri" w:cs="Calibri"/>
        </w:rPr>
        <w:t>ă</w:t>
      </w:r>
      <w:r w:rsidRPr="004E5D3C">
        <w:t>, care preg</w:t>
      </w:r>
      <w:r w:rsidRPr="004E5D3C">
        <w:rPr>
          <w:rFonts w:ascii="Calibri" w:hAnsi="Calibri" w:cs="Calibri"/>
        </w:rPr>
        <w:t>ă</w:t>
      </w:r>
      <w:r w:rsidRPr="004E5D3C">
        <w:t>te</w:t>
      </w:r>
      <w:r w:rsidRPr="004E5D3C">
        <w:rPr>
          <w:rFonts w:ascii="Calibri" w:hAnsi="Calibri" w:cs="Calibri"/>
        </w:rPr>
        <w:t>ș</w:t>
      </w:r>
      <w:r w:rsidRPr="004E5D3C">
        <w:t>te magistral finalul romanului.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5050F"/>
    <w:multiLevelType w:val="multilevel"/>
    <w:tmpl w:val="673A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922E1"/>
    <w:multiLevelType w:val="multilevel"/>
    <w:tmpl w:val="B61E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06E42"/>
    <w:multiLevelType w:val="multilevel"/>
    <w:tmpl w:val="5346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19"/>
    <w:rsid w:val="001D0219"/>
    <w:rsid w:val="0032571B"/>
    <w:rsid w:val="004E5D3C"/>
    <w:rsid w:val="00533ADE"/>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1335"/>
  <w15:chartTrackingRefBased/>
  <w15:docId w15:val="{7024ACA0-A23E-4EA4-A8C1-88A90615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02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2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2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2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2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2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2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2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2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2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219"/>
    <w:rPr>
      <w:rFonts w:eastAsiaTheme="majorEastAsia" w:cstheme="majorBidi"/>
      <w:color w:val="272727" w:themeColor="text1" w:themeTint="D8"/>
    </w:rPr>
  </w:style>
  <w:style w:type="paragraph" w:styleId="Title">
    <w:name w:val="Title"/>
    <w:basedOn w:val="Normal"/>
    <w:next w:val="Normal"/>
    <w:link w:val="TitleChar"/>
    <w:uiPriority w:val="10"/>
    <w:qFormat/>
    <w:rsid w:val="001D0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219"/>
    <w:pPr>
      <w:spacing w:before="160"/>
      <w:jc w:val="center"/>
    </w:pPr>
    <w:rPr>
      <w:i/>
      <w:iCs/>
      <w:color w:val="404040" w:themeColor="text1" w:themeTint="BF"/>
    </w:rPr>
  </w:style>
  <w:style w:type="character" w:customStyle="1" w:styleId="QuoteChar">
    <w:name w:val="Quote Char"/>
    <w:basedOn w:val="DefaultParagraphFont"/>
    <w:link w:val="Quote"/>
    <w:uiPriority w:val="29"/>
    <w:rsid w:val="001D0219"/>
    <w:rPr>
      <w:i/>
      <w:iCs/>
      <w:color w:val="404040" w:themeColor="text1" w:themeTint="BF"/>
    </w:rPr>
  </w:style>
  <w:style w:type="paragraph" w:styleId="ListParagraph">
    <w:name w:val="List Paragraph"/>
    <w:basedOn w:val="Normal"/>
    <w:uiPriority w:val="34"/>
    <w:qFormat/>
    <w:rsid w:val="001D0219"/>
    <w:pPr>
      <w:ind w:left="720"/>
      <w:contextualSpacing/>
    </w:pPr>
  </w:style>
  <w:style w:type="character" w:styleId="IntenseEmphasis">
    <w:name w:val="Intense Emphasis"/>
    <w:basedOn w:val="DefaultParagraphFont"/>
    <w:uiPriority w:val="21"/>
    <w:qFormat/>
    <w:rsid w:val="001D0219"/>
    <w:rPr>
      <w:i/>
      <w:iCs/>
      <w:color w:val="2F5496" w:themeColor="accent1" w:themeShade="BF"/>
    </w:rPr>
  </w:style>
  <w:style w:type="paragraph" w:styleId="IntenseQuote">
    <w:name w:val="Intense Quote"/>
    <w:basedOn w:val="Normal"/>
    <w:next w:val="Normal"/>
    <w:link w:val="IntenseQuoteChar"/>
    <w:uiPriority w:val="30"/>
    <w:qFormat/>
    <w:rsid w:val="001D0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219"/>
    <w:rPr>
      <w:i/>
      <w:iCs/>
      <w:color w:val="2F5496" w:themeColor="accent1" w:themeShade="BF"/>
    </w:rPr>
  </w:style>
  <w:style w:type="character" w:styleId="IntenseReference">
    <w:name w:val="Intense Reference"/>
    <w:basedOn w:val="DefaultParagraphFont"/>
    <w:uiPriority w:val="32"/>
    <w:qFormat/>
    <w:rsid w:val="001D0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Profesor</cp:lastModifiedBy>
  <cp:revision>4</cp:revision>
  <dcterms:created xsi:type="dcterms:W3CDTF">2025-10-02T15:46:00Z</dcterms:created>
  <dcterms:modified xsi:type="dcterms:W3CDTF">2025-10-03T05:05:00Z</dcterms:modified>
</cp:coreProperties>
</file>