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38" w:rsidRPr="00964D38" w:rsidRDefault="00964D38" w:rsidP="00964D38">
      <w:pPr>
        <w:jc w:val="both"/>
        <w:rPr>
          <w:rFonts w:ascii="Cambria" w:hAnsi="Cambria" w:cs="Times New Roman"/>
          <w:color w:val="0070C0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                       </w:t>
      </w:r>
      <w:proofErr w:type="spellStart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>Relația</w:t>
      </w:r>
      <w:proofErr w:type="spellEnd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>între</w:t>
      </w:r>
      <w:proofErr w:type="spellEnd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>poeziile</w:t>
      </w:r>
      <w:proofErr w:type="spellEnd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 xml:space="preserve"> Plumb </w:t>
      </w:r>
      <w:proofErr w:type="spellStart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 xml:space="preserve"> violet de George </w:t>
      </w:r>
      <w:proofErr w:type="spellStart"/>
      <w:r w:rsidRPr="00964D38">
        <w:rPr>
          <w:rFonts w:ascii="Cambria" w:hAnsi="Cambria" w:cs="Times New Roman"/>
          <w:b/>
          <w:bCs/>
          <w:color w:val="0070C0"/>
          <w:sz w:val="24"/>
          <w:szCs w:val="24"/>
        </w:rPr>
        <w:t>Bacovia</w:t>
      </w:r>
      <w:proofErr w:type="spellEnd"/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Simbolismul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un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curent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literar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artistic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apărut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sfârșitul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secolului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al XIX-lea,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Franța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ca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reacție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împotriva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romantismului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naturalismului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parnasianismului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>. 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Caracterizat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prin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utilizarea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simbolurilor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pentru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evoca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stări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sufletești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pentru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sugera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realități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mai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profunde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decât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cele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evidente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simbolismul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opune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descrierii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directe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realității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pune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accent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sugestie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muzicalitate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imagini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poetice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</w:p>
    <w:p w:rsid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„Plumb" </w:t>
      </w:r>
      <w:proofErr w:type="spellStart"/>
      <w:r>
        <w:rPr>
          <w:rFonts w:ascii="Cambria" w:hAnsi="Cambria" w:cs="Times New Roman"/>
          <w:sz w:val="24"/>
          <w:szCs w:val="24"/>
        </w:rPr>
        <w:t>și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Violet"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sunt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două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dintre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poeziile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emblematice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George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Bacovia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ambele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reflectând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viziunea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sumbră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melancolică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asupra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lumii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„</w:t>
      </w:r>
      <w:r w:rsidRPr="00964D38">
        <w:rPr>
          <w:rFonts w:ascii="Cambria" w:hAnsi="Cambria" w:cs="Times New Roman"/>
          <w:b/>
          <w:bCs/>
          <w:sz w:val="24"/>
          <w:szCs w:val="24"/>
        </w:rPr>
        <w:t>Plumb"</w:t>
      </w:r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fără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îndoială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poezia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definește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simbolismul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bacovian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al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culorilor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reci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Atmosfera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copleșitoare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apăsătoare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dominată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monotonia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greutatea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metalului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Culoarea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gri-plumburiu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sugerează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lipsa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speranță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închiderea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iminența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morții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Universul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descris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mort, un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cavou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unde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totul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este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inert </w:t>
      </w:r>
      <w:proofErr w:type="spellStart"/>
      <w:r>
        <w:rPr>
          <w:rFonts w:ascii="Cambria" w:hAnsi="Cambria" w:cs="Times New Roman"/>
          <w:sz w:val="24"/>
          <w:szCs w:val="24"/>
        </w:rPr>
        <w:t>și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lipsit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>
        <w:rPr>
          <w:rFonts w:ascii="Cambria" w:hAnsi="Cambria" w:cs="Times New Roman"/>
          <w:sz w:val="24"/>
          <w:szCs w:val="24"/>
        </w:rPr>
        <w:t>viață</w:t>
      </w:r>
      <w:proofErr w:type="spellEnd"/>
      <w:r>
        <w:rPr>
          <w:rFonts w:ascii="Cambria" w:hAnsi="Cambria" w:cs="Times New Roman"/>
          <w:sz w:val="24"/>
          <w:szCs w:val="24"/>
        </w:rPr>
        <w:t>: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sicrie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plumb",</w:t>
      </w:r>
      <w:r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>
        <w:rPr>
          <w:rFonts w:ascii="Cambria" w:hAnsi="Cambria" w:cs="Times New Roman"/>
          <w:sz w:val="24"/>
          <w:szCs w:val="24"/>
        </w:rPr>
        <w:t>flori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de plumb",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coroane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plumb".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Această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cromatică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apăsătoare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se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extinde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asupra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stării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interioare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eu</w:t>
      </w:r>
      <w:r>
        <w:rPr>
          <w:rFonts w:ascii="Cambria" w:hAnsi="Cambria" w:cs="Times New Roman"/>
          <w:sz w:val="24"/>
          <w:szCs w:val="24"/>
        </w:rPr>
        <w:t>lui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liric</w:t>
      </w:r>
      <w:proofErr w:type="spellEnd"/>
      <w:r>
        <w:rPr>
          <w:rFonts w:ascii="Cambria" w:hAnsi="Cambria" w:cs="Times New Roman"/>
          <w:sz w:val="24"/>
          <w:szCs w:val="24"/>
        </w:rPr>
        <w:t xml:space="preserve">, care se </w:t>
      </w:r>
      <w:proofErr w:type="spellStart"/>
      <w:r>
        <w:rPr>
          <w:rFonts w:ascii="Cambria" w:hAnsi="Cambria" w:cs="Times New Roman"/>
          <w:sz w:val="24"/>
          <w:szCs w:val="24"/>
        </w:rPr>
        <w:t>simte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și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el „</w:t>
      </w:r>
      <w:r w:rsidRPr="00964D38">
        <w:rPr>
          <w:rFonts w:ascii="Cambria" w:hAnsi="Cambria" w:cs="Times New Roman"/>
          <w:sz w:val="24"/>
          <w:szCs w:val="24"/>
        </w:rPr>
        <w:t xml:space="preserve">de plumb",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cufundat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într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-o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angoasă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profundă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64D38">
        <w:rPr>
          <w:rFonts w:ascii="Cambria" w:hAnsi="Cambria" w:cs="Times New Roman"/>
          <w:sz w:val="24"/>
          <w:szCs w:val="24"/>
        </w:rPr>
        <w:t>Pe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altă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parte, </w:t>
      </w:r>
      <w:r>
        <w:rPr>
          <w:rFonts w:ascii="Cambria" w:hAnsi="Cambria" w:cs="Times New Roman"/>
          <w:b/>
          <w:bCs/>
          <w:sz w:val="24"/>
          <w:szCs w:val="24"/>
        </w:rPr>
        <w:t>„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Violet"</w:t>
      </w:r>
      <w:r w:rsidRPr="00964D38">
        <w:rPr>
          <w:rFonts w:ascii="Cambria" w:hAnsi="Cambria" w:cs="Times New Roman"/>
          <w:sz w:val="24"/>
          <w:szCs w:val="24"/>
        </w:rPr>
        <w:t xml:space="preserve"> introduce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nuanță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specifică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paleta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bacoviană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–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violetul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tot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culoare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violetul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special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nuanța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aduce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dimensiune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bolnavă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frumusețe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,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apus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tristețe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sofisticată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Nu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culoare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morții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brute,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mai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degrabă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unei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descompuneri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lente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estetizate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Amurgul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violet se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asociază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decadența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cu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sfârșitul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unei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zile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sau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unei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ere,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sugerând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stare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melancolie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accentuată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pustiire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interioară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Orașul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descris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el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copleșit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această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nuanță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devenind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un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spațiu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al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alienării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</w:t>
      </w:r>
      <w:r>
        <w:rPr>
          <w:rFonts w:ascii="Cambria" w:hAnsi="Cambria" w:cs="Times New Roman"/>
          <w:sz w:val="24"/>
          <w:szCs w:val="24"/>
        </w:rPr>
        <w:t xml:space="preserve">l </w:t>
      </w:r>
      <w:proofErr w:type="spellStart"/>
      <w:r>
        <w:rPr>
          <w:rFonts w:ascii="Cambria" w:hAnsi="Cambria" w:cs="Times New Roman"/>
          <w:sz w:val="24"/>
          <w:szCs w:val="24"/>
        </w:rPr>
        <w:t>absenței</w:t>
      </w:r>
      <w:proofErr w:type="spellEnd"/>
      <w:r>
        <w:rPr>
          <w:rFonts w:ascii="Cambria" w:hAnsi="Cambria" w:cs="Times New Roman"/>
          <w:sz w:val="24"/>
          <w:szCs w:val="24"/>
        </w:rPr>
        <w:t>: „</w:t>
      </w:r>
      <w:proofErr w:type="spellStart"/>
      <w:r>
        <w:rPr>
          <w:rFonts w:ascii="Cambria" w:hAnsi="Cambria" w:cs="Times New Roman"/>
          <w:sz w:val="24"/>
          <w:szCs w:val="24"/>
        </w:rPr>
        <w:t>Orașul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tot</w:t>
      </w:r>
      <w:proofErr w:type="spellEnd"/>
      <w:r>
        <w:rPr>
          <w:rFonts w:ascii="Cambria" w:hAnsi="Cambria" w:cs="Times New Roman"/>
          <w:sz w:val="24"/>
          <w:szCs w:val="24"/>
        </w:rPr>
        <w:t xml:space="preserve"> e violet",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Orice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violet".</w:t>
      </w:r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„</w:t>
      </w:r>
      <w:r w:rsidRPr="00964D38">
        <w:rPr>
          <w:rFonts w:ascii="Cambria" w:hAnsi="Cambria" w:cs="Times New Roman"/>
          <w:b/>
          <w:bCs/>
          <w:sz w:val="24"/>
          <w:szCs w:val="24"/>
        </w:rPr>
        <w:t>Plumb"</w:t>
      </w:r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tema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centrală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moartea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iminentă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singurătatea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absolută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liric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izolat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complet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înconjurat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elemente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funerare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reflectă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propria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sta</w:t>
      </w:r>
      <w:r>
        <w:rPr>
          <w:rFonts w:ascii="Cambria" w:hAnsi="Cambria" w:cs="Times New Roman"/>
          <w:sz w:val="24"/>
          <w:szCs w:val="24"/>
        </w:rPr>
        <w:t xml:space="preserve">re de spirit. </w:t>
      </w:r>
      <w:proofErr w:type="spellStart"/>
      <w:r>
        <w:rPr>
          <w:rFonts w:ascii="Cambria" w:hAnsi="Cambria" w:cs="Times New Roman"/>
          <w:sz w:val="24"/>
          <w:szCs w:val="24"/>
        </w:rPr>
        <w:t>Visul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și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el „</w:t>
      </w:r>
      <w:r w:rsidRPr="00964D38">
        <w:rPr>
          <w:rFonts w:ascii="Cambria" w:hAnsi="Cambria" w:cs="Times New Roman"/>
          <w:sz w:val="24"/>
          <w:szCs w:val="24"/>
        </w:rPr>
        <w:t xml:space="preserve">de plumb",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sugerând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nici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măcar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evadarea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subconștient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nu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aduce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alinare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Sentimentul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dominant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cel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disperare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,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sufocare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lipsă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sens</w:t>
      </w:r>
      <w:r w:rsidRPr="00964D38">
        <w:rPr>
          <w:rFonts w:ascii="Cambria" w:hAnsi="Cambria" w:cs="Times New Roman"/>
          <w:sz w:val="24"/>
          <w:szCs w:val="24"/>
        </w:rPr>
        <w:t>.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Repetiția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cuvântului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"plumb"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amplifică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această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senzație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greutate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neputință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gramStart"/>
      <w:r>
        <w:rPr>
          <w:rFonts w:ascii="Cambria" w:hAnsi="Cambria" w:cs="Times New Roman"/>
          <w:b/>
          <w:bCs/>
          <w:sz w:val="24"/>
          <w:szCs w:val="24"/>
        </w:rPr>
        <w:t>„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Violet"</w:t>
      </w:r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aprofundează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tema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alienării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pustiului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existențial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Singurătatea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prezentă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dar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mai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subtilă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mai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difuză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dată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lipsa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activitate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prezență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umană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peisajul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urban.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Motivul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poetic al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tăcerii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al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golului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puter</w:t>
      </w:r>
      <w:r>
        <w:rPr>
          <w:rFonts w:ascii="Cambria" w:hAnsi="Cambria" w:cs="Times New Roman"/>
          <w:sz w:val="24"/>
          <w:szCs w:val="24"/>
        </w:rPr>
        <w:t>nic</w:t>
      </w:r>
      <w:proofErr w:type="spellEnd"/>
      <w:r>
        <w:rPr>
          <w:rFonts w:ascii="Cambria" w:hAnsi="Cambria" w:cs="Times New Roman"/>
          <w:sz w:val="24"/>
          <w:szCs w:val="24"/>
        </w:rPr>
        <w:t xml:space="preserve">. </w:t>
      </w:r>
      <w:proofErr w:type="gramStart"/>
      <w:r>
        <w:rPr>
          <w:rFonts w:ascii="Cambria" w:hAnsi="Cambria" w:cs="Times New Roman"/>
          <w:sz w:val="24"/>
          <w:szCs w:val="24"/>
        </w:rPr>
        <w:t>„</w:t>
      </w:r>
      <w:proofErr w:type="spellStart"/>
      <w:r>
        <w:rPr>
          <w:rFonts w:ascii="Cambria" w:hAnsi="Cambria" w:cs="Times New Roman"/>
          <w:sz w:val="24"/>
          <w:szCs w:val="24"/>
        </w:rPr>
        <w:t>Și</w:t>
      </w:r>
      <w:proofErr w:type="spellEnd"/>
      <w:r>
        <w:rPr>
          <w:rFonts w:ascii="Cambria" w:hAnsi="Cambria" w:cs="Times New Roman"/>
          <w:sz w:val="24"/>
          <w:szCs w:val="24"/>
        </w:rPr>
        <w:t xml:space="preserve">-n </w:t>
      </w:r>
      <w:proofErr w:type="spellStart"/>
      <w:r>
        <w:rPr>
          <w:rFonts w:ascii="Cambria" w:hAnsi="Cambria" w:cs="Times New Roman"/>
          <w:sz w:val="24"/>
          <w:szCs w:val="24"/>
        </w:rPr>
        <w:t>parcul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solitar</w:t>
      </w:r>
      <w:proofErr w:type="spellEnd"/>
      <w:r>
        <w:rPr>
          <w:rFonts w:ascii="Cambria" w:hAnsi="Cambria" w:cs="Times New Roman"/>
          <w:sz w:val="24"/>
          <w:szCs w:val="24"/>
        </w:rPr>
        <w:t xml:space="preserve">" </w:t>
      </w:r>
      <w:proofErr w:type="spellStart"/>
      <w:r>
        <w:rPr>
          <w:rFonts w:ascii="Cambria" w:hAnsi="Cambria" w:cs="Times New Roman"/>
          <w:sz w:val="24"/>
          <w:szCs w:val="24"/>
        </w:rPr>
        <w:t>sau</w:t>
      </w:r>
      <w:proofErr w:type="spellEnd"/>
      <w:r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Orașul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tot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e violet"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denotă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absență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lipsă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vitalității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Starea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emoțională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melancolie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profundă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,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resemnare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de o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anumită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apatie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</w:t>
      </w:r>
      <w:r>
        <w:rPr>
          <w:rFonts w:ascii="Cambria" w:hAnsi="Cambria" w:cs="Times New Roman"/>
          <w:sz w:val="24"/>
          <w:szCs w:val="24"/>
        </w:rPr>
        <w:t>iferită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>
        <w:rPr>
          <w:rFonts w:ascii="Cambria" w:hAnsi="Cambria" w:cs="Times New Roman"/>
          <w:sz w:val="24"/>
          <w:szCs w:val="24"/>
        </w:rPr>
        <w:t>angoasa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directă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din „</w:t>
      </w:r>
      <w:r w:rsidRPr="00964D38">
        <w:rPr>
          <w:rFonts w:ascii="Cambria" w:hAnsi="Cambria" w:cs="Times New Roman"/>
          <w:sz w:val="24"/>
          <w:szCs w:val="24"/>
        </w:rPr>
        <w:t xml:space="preserve">Plumb".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Există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frumusețe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morbidă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acest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acceptare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declinului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lastRenderedPageBreak/>
        <w:t>Ambele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poezii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folosesc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muzicalitatea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specifică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bacoviană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adesea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obținută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prin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repetiții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aliterații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„</w:t>
      </w:r>
      <w:r w:rsidRPr="00964D38">
        <w:rPr>
          <w:rFonts w:ascii="Cambria" w:hAnsi="Cambria" w:cs="Times New Roman"/>
          <w:b/>
          <w:bCs/>
          <w:sz w:val="24"/>
          <w:szCs w:val="24"/>
        </w:rPr>
        <w:t>Plumb"</w:t>
      </w:r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versurile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scurte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ritmul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lent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contribuie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crearea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unei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atmosfere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marș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funebr</w:t>
      </w:r>
      <w:r>
        <w:rPr>
          <w:rFonts w:ascii="Cambria" w:hAnsi="Cambria" w:cs="Times New Roman"/>
          <w:sz w:val="24"/>
          <w:szCs w:val="24"/>
        </w:rPr>
        <w:t>u</w:t>
      </w:r>
      <w:proofErr w:type="spellEnd"/>
      <w:r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>
        <w:rPr>
          <w:rFonts w:ascii="Cambria" w:hAnsi="Cambria" w:cs="Times New Roman"/>
          <w:sz w:val="24"/>
          <w:szCs w:val="24"/>
        </w:rPr>
        <w:t>Rima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masculină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și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monorima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(„plumb"-„</w:t>
      </w:r>
      <w:r w:rsidRPr="00964D38">
        <w:rPr>
          <w:rFonts w:ascii="Cambria" w:hAnsi="Cambria" w:cs="Times New Roman"/>
          <w:sz w:val="24"/>
          <w:szCs w:val="24"/>
        </w:rPr>
        <w:t xml:space="preserve">plumb")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adaugă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la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senzația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rigiditate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inevitabilitate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„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Violet"</w:t>
      </w:r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tonalitatea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tot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melancolică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ritmul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poate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perceput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ca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fiind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mai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fluid,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mai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lin</w:t>
      </w:r>
      <w:proofErr w:type="spellEnd"/>
      <w:r w:rsidRPr="00964D38">
        <w:rPr>
          <w:rFonts w:ascii="Cambria" w:hAnsi="Cambria" w:cs="Times New Roman"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ca o </w:t>
      </w:r>
      <w:proofErr w:type="spellStart"/>
      <w:r>
        <w:rPr>
          <w:rFonts w:ascii="Cambria" w:hAnsi="Cambria" w:cs="Times New Roman"/>
          <w:sz w:val="24"/>
          <w:szCs w:val="24"/>
        </w:rPr>
        <w:t>curgere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lentă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Cambria" w:hAnsi="Cambria" w:cs="Times New Roman"/>
          <w:sz w:val="24"/>
          <w:szCs w:val="24"/>
        </w:rPr>
        <w:t>Repetiția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>
        <w:rPr>
          <w:rFonts w:ascii="Cambria" w:hAnsi="Cambria" w:cs="Times New Roman"/>
          <w:sz w:val="24"/>
          <w:szCs w:val="24"/>
        </w:rPr>
        <w:t>Amurg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>
        <w:rPr>
          <w:rFonts w:ascii="Cambria" w:hAnsi="Cambria" w:cs="Times New Roman"/>
          <w:sz w:val="24"/>
          <w:szCs w:val="24"/>
        </w:rPr>
        <w:t>toamnă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 violet" </w:t>
      </w:r>
      <w:proofErr w:type="spellStart"/>
      <w:r>
        <w:rPr>
          <w:rFonts w:ascii="Cambria" w:hAnsi="Cambria" w:cs="Times New Roman"/>
          <w:sz w:val="24"/>
          <w:szCs w:val="24"/>
        </w:rPr>
        <w:t>și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Orice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violet"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creează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muzicalitate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hipnotică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resemnare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aproape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senzuală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fața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acestei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culori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dominante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r w:rsidRPr="00964D38">
        <w:rPr>
          <w:rFonts w:ascii="Cambria" w:hAnsi="Cambria" w:cs="Times New Roman"/>
          <w:sz w:val="24"/>
          <w:szCs w:val="24"/>
        </w:rPr>
        <w:t xml:space="preserve">Din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punct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vedere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formal, "Plumb"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structurată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două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catrene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reflectând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simetrie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rigidă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aproape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funerară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Rima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b/>
          <w:bCs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masculină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monorimă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bazată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cuvântul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„</w:t>
      </w:r>
      <w:r w:rsidRPr="00964D38">
        <w:rPr>
          <w:rFonts w:ascii="Cambria" w:hAnsi="Cambria" w:cs="Times New Roman"/>
          <w:sz w:val="24"/>
          <w:szCs w:val="24"/>
        </w:rPr>
        <w:t xml:space="preserve">plumb",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ceea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amplifică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senzația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monotonie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greutate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apăsătoare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Ritmul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b/>
          <w:bCs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iambic</w:t>
      </w:r>
      <w:r w:rsidRPr="00964D38">
        <w:rPr>
          <w:rFonts w:ascii="Cambria" w:hAnsi="Cambria" w:cs="Times New Roman"/>
          <w:sz w:val="24"/>
          <w:szCs w:val="24"/>
        </w:rPr>
        <w:t xml:space="preserve">, cu o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măsură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de 8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silabe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contribuind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la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sonoritate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gravă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marș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funebru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Lexicul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restrâns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dominat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cuvântul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"plumb" (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repetat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6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ori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termeni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din </w:t>
      </w:r>
      <w:proofErr w:type="spellStart"/>
      <w:r>
        <w:rPr>
          <w:rFonts w:ascii="Cambria" w:hAnsi="Cambria" w:cs="Times New Roman"/>
          <w:sz w:val="24"/>
          <w:szCs w:val="24"/>
        </w:rPr>
        <w:t>câmpul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semantic al </w:t>
      </w:r>
      <w:proofErr w:type="spellStart"/>
      <w:r>
        <w:rPr>
          <w:rFonts w:ascii="Cambria" w:hAnsi="Cambria" w:cs="Times New Roman"/>
          <w:sz w:val="24"/>
          <w:szCs w:val="24"/>
        </w:rPr>
        <w:t>morții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(„</w:t>
      </w:r>
      <w:proofErr w:type="spellStart"/>
      <w:r>
        <w:rPr>
          <w:rFonts w:ascii="Cambria" w:hAnsi="Cambria" w:cs="Times New Roman"/>
          <w:sz w:val="24"/>
          <w:szCs w:val="24"/>
        </w:rPr>
        <w:t>sicrie</w:t>
      </w:r>
      <w:proofErr w:type="spellEnd"/>
      <w:r>
        <w:rPr>
          <w:rFonts w:ascii="Cambria" w:hAnsi="Cambria" w:cs="Times New Roman"/>
          <w:sz w:val="24"/>
          <w:szCs w:val="24"/>
        </w:rPr>
        <w:t>", „</w:t>
      </w:r>
      <w:proofErr w:type="spellStart"/>
      <w:r>
        <w:rPr>
          <w:rFonts w:ascii="Cambria" w:hAnsi="Cambria" w:cs="Times New Roman"/>
          <w:sz w:val="24"/>
          <w:szCs w:val="24"/>
        </w:rPr>
        <w:t>cavou</w:t>
      </w:r>
      <w:proofErr w:type="spellEnd"/>
      <w:r>
        <w:rPr>
          <w:rFonts w:ascii="Cambria" w:hAnsi="Cambria" w:cs="Times New Roman"/>
          <w:sz w:val="24"/>
          <w:szCs w:val="24"/>
        </w:rPr>
        <w:t>", „mort",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funerar</w:t>
      </w:r>
      <w:proofErr w:type="spellEnd"/>
      <w:r w:rsidRPr="00964D38">
        <w:rPr>
          <w:rFonts w:ascii="Cambria" w:hAnsi="Cambria" w:cs="Times New Roman"/>
          <w:sz w:val="24"/>
          <w:szCs w:val="24"/>
        </w:rPr>
        <w:t>").</w:t>
      </w:r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gramStart"/>
      <w:r>
        <w:rPr>
          <w:rFonts w:ascii="Cambria" w:hAnsi="Cambria" w:cs="Times New Roman"/>
          <w:sz w:val="24"/>
          <w:szCs w:val="24"/>
        </w:rPr>
        <w:t>Formal,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Violet"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este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compusă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din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patru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catrene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având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structură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echilibrată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Rima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este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, de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asemenea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monorimă</w:t>
      </w:r>
      <w:proofErr w:type="spellEnd"/>
      <w:r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bazată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repetiția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versului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>
        <w:rPr>
          <w:rFonts w:ascii="Cambria" w:hAnsi="Cambria" w:cs="Times New Roman"/>
          <w:sz w:val="24"/>
          <w:szCs w:val="24"/>
        </w:rPr>
        <w:t>Amurg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>
        <w:rPr>
          <w:rFonts w:ascii="Cambria" w:hAnsi="Cambria" w:cs="Times New Roman"/>
          <w:sz w:val="24"/>
          <w:szCs w:val="24"/>
        </w:rPr>
        <w:t>toamnă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 violet" </w:t>
      </w:r>
      <w:proofErr w:type="spellStart"/>
      <w:r>
        <w:rPr>
          <w:rFonts w:ascii="Cambria" w:hAnsi="Cambria" w:cs="Times New Roman"/>
          <w:sz w:val="24"/>
          <w:szCs w:val="24"/>
        </w:rPr>
        <w:t>sau</w:t>
      </w:r>
      <w:proofErr w:type="spellEnd"/>
      <w:r>
        <w:rPr>
          <w:rFonts w:ascii="Cambria" w:hAnsi="Cambria" w:cs="Times New Roman"/>
          <w:sz w:val="24"/>
          <w:szCs w:val="24"/>
        </w:rPr>
        <w:t xml:space="preserve"> 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Orice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violet",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ceea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creează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muzicalitate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hipnotică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senzație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resemnare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Ritmul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64D38">
        <w:rPr>
          <w:rFonts w:ascii="Cambria" w:hAnsi="Cambria" w:cs="Times New Roman"/>
          <w:b/>
          <w:bCs/>
          <w:sz w:val="24"/>
          <w:szCs w:val="24"/>
        </w:rPr>
        <w:t>este</w:t>
      </w:r>
      <w:proofErr w:type="spellEnd"/>
      <w:proofErr w:type="gram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iambic</w:t>
      </w:r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iar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măsura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variază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dar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predomină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b/>
          <w:bCs/>
          <w:sz w:val="24"/>
          <w:szCs w:val="24"/>
        </w:rPr>
        <w:t>versul</w:t>
      </w:r>
      <w:proofErr w:type="spellEnd"/>
      <w:r w:rsidRPr="00964D38">
        <w:rPr>
          <w:rFonts w:ascii="Cambria" w:hAnsi="Cambria" w:cs="Times New Roman"/>
          <w:b/>
          <w:bCs/>
          <w:sz w:val="24"/>
          <w:szCs w:val="24"/>
        </w:rPr>
        <w:t xml:space="preserve"> lung</w:t>
      </w:r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contribuind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la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atmosferă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lentă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difuză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>, de reveri</w:t>
      </w:r>
      <w:r>
        <w:rPr>
          <w:rFonts w:ascii="Cambria" w:hAnsi="Cambria" w:cs="Times New Roman"/>
          <w:sz w:val="24"/>
          <w:szCs w:val="24"/>
        </w:rPr>
        <w:t xml:space="preserve">e </w:t>
      </w:r>
      <w:proofErr w:type="spellStart"/>
      <w:r>
        <w:rPr>
          <w:rFonts w:ascii="Cambria" w:hAnsi="Cambria" w:cs="Times New Roman"/>
          <w:sz w:val="24"/>
          <w:szCs w:val="24"/>
        </w:rPr>
        <w:t>tristă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Cambria" w:hAnsi="Cambria" w:cs="Times New Roman"/>
          <w:sz w:val="24"/>
          <w:szCs w:val="24"/>
        </w:rPr>
        <w:t>Repetarea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obsesivă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 a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violetului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"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subliniază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uniformitatea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cromatică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emoțională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</w:p>
    <w:p w:rsidR="00964D38" w:rsidRPr="00964D38" w:rsidRDefault="00964D38" w:rsidP="00964D38">
      <w:pPr>
        <w:ind w:firstLine="708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64D38">
        <w:rPr>
          <w:rFonts w:ascii="Cambria" w:hAnsi="Cambria" w:cs="Times New Roman"/>
          <w:sz w:val="24"/>
          <w:szCs w:val="24"/>
        </w:rPr>
        <w:t>Deși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ambele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poezii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sunt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esențiale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pentru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înțelegerea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uni</w:t>
      </w:r>
      <w:r>
        <w:rPr>
          <w:rFonts w:ascii="Cambria" w:hAnsi="Cambria" w:cs="Times New Roman"/>
          <w:sz w:val="24"/>
          <w:szCs w:val="24"/>
        </w:rPr>
        <w:t>versului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bacovian</w:t>
      </w:r>
      <w:proofErr w:type="spellEnd"/>
      <w:r>
        <w:rPr>
          <w:rFonts w:ascii="Cambria" w:hAnsi="Cambria" w:cs="Times New Roman"/>
          <w:sz w:val="24"/>
          <w:szCs w:val="24"/>
        </w:rPr>
        <w:t>, „</w:t>
      </w:r>
      <w:r w:rsidRPr="00964D38">
        <w:rPr>
          <w:rFonts w:ascii="Cambria" w:hAnsi="Cambria" w:cs="Times New Roman"/>
          <w:sz w:val="24"/>
          <w:szCs w:val="24"/>
        </w:rPr>
        <w:t xml:space="preserve">Plumb"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reprezintă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vârful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angoasă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dezintegrare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un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strigăt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disperare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fața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morții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dominat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de o</w:t>
      </w:r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cromatică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rece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și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apăsătoare</w:t>
      </w:r>
      <w:proofErr w:type="spellEnd"/>
      <w:r>
        <w:rPr>
          <w:rFonts w:ascii="Cambria" w:hAnsi="Cambria" w:cs="Times New Roman"/>
          <w:sz w:val="24"/>
          <w:szCs w:val="24"/>
        </w:rPr>
        <w:t>. „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Amurg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Violet"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aduce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nuanță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diferită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melancolie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mai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rafinată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acceptare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decadenței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pustiului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printr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-o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estetică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culorii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subliniază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tristețe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difuză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o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izolare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cronică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proofErr w:type="gramStart"/>
      <w:r w:rsidRPr="00964D38">
        <w:rPr>
          <w:rFonts w:ascii="Cambria" w:hAnsi="Cambria" w:cs="Times New Roman"/>
          <w:sz w:val="24"/>
          <w:szCs w:val="24"/>
        </w:rPr>
        <w:t>Ambele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sunt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capodopere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simbolismului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românesc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demonstrând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măiestria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lui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Bacovia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în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transpune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stări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sufletești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complexe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prin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intermediul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simbolurilor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cromatice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și</w:t>
      </w:r>
      <w:proofErr w:type="spellEnd"/>
      <w:r w:rsidRPr="00964D38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64D38">
        <w:rPr>
          <w:rFonts w:ascii="Cambria" w:hAnsi="Cambria" w:cs="Times New Roman"/>
          <w:sz w:val="24"/>
          <w:szCs w:val="24"/>
        </w:rPr>
        <w:t>auditive</w:t>
      </w:r>
      <w:proofErr w:type="spellEnd"/>
      <w:r w:rsidRPr="00964D38">
        <w:rPr>
          <w:rFonts w:ascii="Cambria" w:hAnsi="Cambria" w:cs="Times New Roman"/>
          <w:sz w:val="24"/>
          <w:szCs w:val="24"/>
        </w:rPr>
        <w:t>.</w:t>
      </w:r>
      <w:proofErr w:type="gramEnd"/>
    </w:p>
    <w:p w:rsidR="00CC7313" w:rsidRPr="00964D38" w:rsidRDefault="00CC7313">
      <w:pPr>
        <w:rPr>
          <w:sz w:val="24"/>
          <w:szCs w:val="24"/>
        </w:rPr>
      </w:pPr>
    </w:p>
    <w:sectPr w:rsidR="00CC7313" w:rsidRPr="00964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4D38"/>
    <w:rsid w:val="00964D38"/>
    <w:rsid w:val="00CC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2026-06-28T10:01:00Z</dcterms:created>
  <dcterms:modified xsi:type="dcterms:W3CDTF">2026-06-28T10:15:00Z</dcterms:modified>
</cp:coreProperties>
</file>