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5B48C" w14:textId="43C34C89" w:rsidR="007D67E5" w:rsidRPr="004642BE" w:rsidRDefault="004642BE" w:rsidP="004642BE">
      <w:pPr>
        <w:jc w:val="both"/>
        <w:rPr>
          <w:rFonts w:ascii="Cambria" w:hAnsi="Cambria"/>
          <w:b/>
          <w:bCs/>
          <w:sz w:val="24"/>
          <w:szCs w:val="24"/>
        </w:rPr>
      </w:pPr>
      <w:r w:rsidRPr="004642BE">
        <w:rPr>
          <w:rFonts w:ascii="Cambria" w:hAnsi="Cambria"/>
          <w:b/>
          <w:bCs/>
          <w:sz w:val="24"/>
          <w:szCs w:val="24"/>
          <w:lang w:val="ro-RO"/>
        </w:rPr>
        <w:t xml:space="preserve">                </w:t>
      </w:r>
      <w:r w:rsidR="007D67E5" w:rsidRPr="004642BE">
        <w:rPr>
          <w:rFonts w:ascii="Cambria" w:hAnsi="Cambria"/>
          <w:b/>
          <w:bCs/>
          <w:sz w:val="24"/>
          <w:szCs w:val="24"/>
        </w:rPr>
        <w:t>Metodologia de rezolvare și compunere a problemelor de matematică</w:t>
      </w:r>
    </w:p>
    <w:p w14:paraId="076C47B0" w14:textId="24373A9E" w:rsidR="007D67E5" w:rsidRPr="004642BE" w:rsidRDefault="007D67E5" w:rsidP="004642BE">
      <w:pPr>
        <w:jc w:val="both"/>
        <w:rPr>
          <w:rFonts w:ascii="Cambria" w:hAnsi="Cambria"/>
          <w:sz w:val="24"/>
          <w:szCs w:val="24"/>
        </w:rPr>
      </w:pPr>
      <w:r w:rsidRPr="004642BE">
        <w:rPr>
          <w:rFonts w:ascii="Cambria" w:hAnsi="Cambria"/>
          <w:sz w:val="24"/>
          <w:szCs w:val="24"/>
        </w:rPr>
        <w:t xml:space="preserve">Rezolvarea de probleme reprezintă apogeul învățării matematice în ciclul primar. Dacă efectuarea unui calcul de tipul </w:t>
      </w:r>
      <m:oMath>
        <m:r>
          <w:rPr>
            <w:rFonts w:ascii="Cambria Math" w:hAnsi="Cambria Math"/>
            <w:sz w:val="24"/>
            <w:szCs w:val="24"/>
          </w:rPr>
          <m:t>25+14</m:t>
        </m:r>
      </m:oMath>
      <w:r w:rsidRPr="004642BE">
        <w:rPr>
          <w:rFonts w:ascii="Cambria" w:hAnsi="Cambria"/>
          <w:sz w:val="24"/>
          <w:szCs w:val="24"/>
        </w:rPr>
        <w:t xml:space="preserve"> antrenează o simplă deprindere mecanică, rezolvarea unei probleme implică o activitate de gândire complexă: elevul trebuie să decodeze un text, să extragă relații logice, să elaboreze o strategie și abia la final să calculeze.</w:t>
      </w:r>
    </w:p>
    <w:p w14:paraId="6006E2D5" w14:textId="77777777" w:rsidR="007D67E5" w:rsidRPr="004642BE" w:rsidRDefault="007D67E5" w:rsidP="004642BE">
      <w:pPr>
        <w:jc w:val="both"/>
        <w:rPr>
          <w:rFonts w:ascii="Cambria" w:hAnsi="Cambria"/>
          <w:sz w:val="24"/>
          <w:szCs w:val="24"/>
        </w:rPr>
      </w:pPr>
      <w:r w:rsidRPr="004642BE">
        <w:rPr>
          <w:rFonts w:ascii="Cambria" w:hAnsi="Cambria"/>
          <w:sz w:val="24"/>
          <w:szCs w:val="24"/>
        </w:rPr>
        <w:t>Pentru o abordare structurată, vom detalia fiecare coordonată a acestui subiect central.</w:t>
      </w:r>
    </w:p>
    <w:p w14:paraId="0338F28E" w14:textId="77777777" w:rsidR="007D67E5" w:rsidRPr="004642BE" w:rsidRDefault="007D67E5" w:rsidP="004642BE">
      <w:pPr>
        <w:jc w:val="both"/>
        <w:rPr>
          <w:rFonts w:ascii="Cambria" w:hAnsi="Cambria"/>
          <w:b/>
          <w:bCs/>
          <w:sz w:val="24"/>
          <w:szCs w:val="24"/>
        </w:rPr>
      </w:pPr>
      <w:r w:rsidRPr="004642BE">
        <w:rPr>
          <w:rFonts w:ascii="Cambria" w:hAnsi="Cambria"/>
          <w:b/>
          <w:bCs/>
          <w:sz w:val="24"/>
          <w:szCs w:val="24"/>
        </w:rPr>
        <w:t>1. Noțiunea de problemă de matematică</w:t>
      </w:r>
    </w:p>
    <w:p w14:paraId="3ABDD7A6" w14:textId="77777777" w:rsidR="007D67E5" w:rsidRPr="004642BE" w:rsidRDefault="007D67E5" w:rsidP="004642BE">
      <w:pPr>
        <w:jc w:val="both"/>
        <w:rPr>
          <w:rFonts w:ascii="Cambria" w:hAnsi="Cambria"/>
          <w:sz w:val="24"/>
          <w:szCs w:val="24"/>
        </w:rPr>
      </w:pPr>
      <w:r w:rsidRPr="004642BE">
        <w:rPr>
          <w:rFonts w:ascii="Cambria" w:hAnsi="Cambria"/>
          <w:sz w:val="24"/>
          <w:szCs w:val="24"/>
        </w:rPr>
        <w:t xml:space="preserve">În didactica matematicii, </w:t>
      </w:r>
      <w:r w:rsidRPr="004642BE">
        <w:rPr>
          <w:rFonts w:ascii="Cambria" w:hAnsi="Cambria"/>
          <w:b/>
          <w:bCs/>
          <w:sz w:val="24"/>
          <w:szCs w:val="24"/>
        </w:rPr>
        <w:t>o problemă este un obstacol cognitiv</w:t>
      </w:r>
      <w:r w:rsidRPr="004642BE">
        <w:rPr>
          <w:rFonts w:ascii="Cambria" w:hAnsi="Cambria"/>
          <w:sz w:val="24"/>
          <w:szCs w:val="24"/>
        </w:rPr>
        <w:t>, o situație inițială (datele problemei) care necesită atingerea unui scop (întrebarea), dar pentru care elevul nu are la dispoziție o soluție sau un algoritm gata formulat.</w:t>
      </w:r>
    </w:p>
    <w:p w14:paraId="2006DFA3" w14:textId="77777777" w:rsidR="007D67E5" w:rsidRPr="004642BE" w:rsidRDefault="007D67E5" w:rsidP="004642BE">
      <w:pPr>
        <w:jc w:val="both"/>
        <w:rPr>
          <w:rFonts w:ascii="Cambria" w:hAnsi="Cambria"/>
          <w:sz w:val="24"/>
          <w:szCs w:val="24"/>
        </w:rPr>
      </w:pPr>
      <w:r w:rsidRPr="004642BE">
        <w:rPr>
          <w:rFonts w:ascii="Cambria" w:hAnsi="Cambria"/>
          <w:sz w:val="24"/>
          <w:szCs w:val="24"/>
        </w:rPr>
        <w:t>Dacă un elev citește un enunț și știe instantaneu, fără niciun efort de gândire, că trebuie să facă o adunare, pentru el acel text nu mai este o problemă, ci un simplu exercițiu îmbrăcat în cuvinte. O problemă autentică presupune tatonare, judecată și elaborarea unui plan.</w:t>
      </w:r>
    </w:p>
    <w:p w14:paraId="42BE4303" w14:textId="77777777" w:rsidR="007D67E5" w:rsidRPr="004642BE" w:rsidRDefault="007D67E5" w:rsidP="004642BE">
      <w:pPr>
        <w:jc w:val="both"/>
        <w:rPr>
          <w:rFonts w:ascii="Cambria" w:hAnsi="Cambria"/>
          <w:b/>
          <w:bCs/>
          <w:sz w:val="24"/>
          <w:szCs w:val="24"/>
        </w:rPr>
      </w:pPr>
      <w:r w:rsidRPr="004642BE">
        <w:rPr>
          <w:rFonts w:ascii="Cambria" w:hAnsi="Cambria"/>
          <w:b/>
          <w:bCs/>
          <w:sz w:val="24"/>
          <w:szCs w:val="24"/>
        </w:rPr>
        <w:t>2. Etapele rezolvării problemelor de matematică</w:t>
      </w:r>
    </w:p>
    <w:p w14:paraId="181D98EB" w14:textId="77777777" w:rsidR="007D67E5" w:rsidRPr="004642BE" w:rsidRDefault="007D67E5" w:rsidP="004642BE">
      <w:pPr>
        <w:jc w:val="both"/>
        <w:rPr>
          <w:rFonts w:ascii="Cambria" w:hAnsi="Cambria"/>
          <w:sz w:val="24"/>
          <w:szCs w:val="24"/>
        </w:rPr>
      </w:pPr>
      <w:r w:rsidRPr="004642BE">
        <w:rPr>
          <w:rFonts w:ascii="Cambria" w:hAnsi="Cambria"/>
          <w:sz w:val="24"/>
          <w:szCs w:val="24"/>
        </w:rPr>
        <w:t>Pentru a preveni blocajul specific (copilul citește textul și spune „Nu știu ce trebuie să fac”), învățătorul îl antrenează să respecte cu strictețe patru etape logice:</w:t>
      </w:r>
    </w:p>
    <w:p w14:paraId="42802625" w14:textId="77777777" w:rsidR="007D67E5" w:rsidRPr="004642BE" w:rsidRDefault="007D67E5" w:rsidP="004642BE">
      <w:pPr>
        <w:numPr>
          <w:ilvl w:val="0"/>
          <w:numId w:val="1"/>
        </w:numPr>
        <w:jc w:val="both"/>
        <w:rPr>
          <w:rFonts w:ascii="Cambria" w:hAnsi="Cambria"/>
          <w:sz w:val="24"/>
          <w:szCs w:val="24"/>
        </w:rPr>
      </w:pPr>
      <w:r w:rsidRPr="004642BE">
        <w:rPr>
          <w:rFonts w:ascii="Cambria" w:hAnsi="Cambria"/>
          <w:b/>
          <w:bCs/>
          <w:sz w:val="24"/>
          <w:szCs w:val="24"/>
        </w:rPr>
        <w:t>Etapa 1: Cunoașterea și înțelegerea enunțului</w:t>
      </w:r>
    </w:p>
    <w:p w14:paraId="49442AD0" w14:textId="77777777" w:rsidR="007D67E5" w:rsidRPr="004642BE" w:rsidRDefault="007D67E5" w:rsidP="004642BE">
      <w:pPr>
        <w:numPr>
          <w:ilvl w:val="1"/>
          <w:numId w:val="1"/>
        </w:numPr>
        <w:jc w:val="both"/>
        <w:rPr>
          <w:rFonts w:ascii="Cambria" w:hAnsi="Cambria"/>
          <w:sz w:val="24"/>
          <w:szCs w:val="24"/>
        </w:rPr>
      </w:pPr>
      <w:r w:rsidRPr="004642BE">
        <w:rPr>
          <w:rFonts w:ascii="Cambria" w:hAnsi="Cambria"/>
          <w:sz w:val="24"/>
          <w:szCs w:val="24"/>
        </w:rPr>
        <w:t>Se citește problema (de către învățător, apoi de către elevi). Se clarifică orice termen necunoscut. Se extrag datele problemei (ipoteza) și se separă clar de ceea ce se cere (concluzia/întrebarea). Un exercițiu util aici este repovestirea problemei de către elev, cu propriile cuvinte, fără a menționa numerele.</w:t>
      </w:r>
    </w:p>
    <w:p w14:paraId="572B5171" w14:textId="77777777" w:rsidR="007D67E5" w:rsidRPr="004642BE" w:rsidRDefault="007D67E5" w:rsidP="004642BE">
      <w:pPr>
        <w:numPr>
          <w:ilvl w:val="0"/>
          <w:numId w:val="1"/>
        </w:numPr>
        <w:jc w:val="both"/>
        <w:rPr>
          <w:rFonts w:ascii="Cambria" w:hAnsi="Cambria"/>
          <w:sz w:val="24"/>
          <w:szCs w:val="24"/>
        </w:rPr>
      </w:pPr>
      <w:r w:rsidRPr="004642BE">
        <w:rPr>
          <w:rFonts w:ascii="Cambria" w:hAnsi="Cambria"/>
          <w:b/>
          <w:bCs/>
          <w:sz w:val="24"/>
          <w:szCs w:val="24"/>
        </w:rPr>
        <w:t>Etapa 2: Analiza problemei și întocmirea planului de rezolvare</w:t>
      </w:r>
    </w:p>
    <w:p w14:paraId="33E03AC3" w14:textId="77777777" w:rsidR="007D67E5" w:rsidRPr="004642BE" w:rsidRDefault="007D67E5" w:rsidP="004642BE">
      <w:pPr>
        <w:numPr>
          <w:ilvl w:val="1"/>
          <w:numId w:val="1"/>
        </w:numPr>
        <w:jc w:val="both"/>
        <w:rPr>
          <w:rFonts w:ascii="Cambria" w:hAnsi="Cambria"/>
          <w:sz w:val="24"/>
          <w:szCs w:val="24"/>
        </w:rPr>
      </w:pPr>
      <w:r w:rsidRPr="004642BE">
        <w:rPr>
          <w:rFonts w:ascii="Cambria" w:hAnsi="Cambria"/>
          <w:sz w:val="24"/>
          <w:szCs w:val="24"/>
        </w:rPr>
        <w:t>Este inima rezolvării. Se stabilește relația dintre ce cunoaștem și ce trebuie să aflăm. Elevul judecă analitic (pornește de la întrebare spre date) sau sintetic (pornește de la date spre întrebare). Se formulează întrebările intermediare care vor alcătui planul.</w:t>
      </w:r>
    </w:p>
    <w:p w14:paraId="3C3B1518" w14:textId="77777777" w:rsidR="007D67E5" w:rsidRPr="004642BE" w:rsidRDefault="007D67E5" w:rsidP="004642BE">
      <w:pPr>
        <w:numPr>
          <w:ilvl w:val="0"/>
          <w:numId w:val="1"/>
        </w:numPr>
        <w:jc w:val="both"/>
        <w:rPr>
          <w:rFonts w:ascii="Cambria" w:hAnsi="Cambria"/>
          <w:sz w:val="24"/>
          <w:szCs w:val="24"/>
        </w:rPr>
      </w:pPr>
      <w:r w:rsidRPr="004642BE">
        <w:rPr>
          <w:rFonts w:ascii="Cambria" w:hAnsi="Cambria"/>
          <w:b/>
          <w:bCs/>
          <w:sz w:val="24"/>
          <w:szCs w:val="24"/>
        </w:rPr>
        <w:t>Etapa 3: Redactarea rezolvării</w:t>
      </w:r>
    </w:p>
    <w:p w14:paraId="41A513C8" w14:textId="77777777" w:rsidR="007D67E5" w:rsidRPr="004642BE" w:rsidRDefault="007D67E5" w:rsidP="004642BE">
      <w:pPr>
        <w:numPr>
          <w:ilvl w:val="1"/>
          <w:numId w:val="1"/>
        </w:numPr>
        <w:jc w:val="both"/>
        <w:rPr>
          <w:rFonts w:ascii="Cambria" w:hAnsi="Cambria"/>
          <w:sz w:val="24"/>
          <w:szCs w:val="24"/>
        </w:rPr>
      </w:pPr>
      <w:r w:rsidRPr="004642BE">
        <w:rPr>
          <w:rFonts w:ascii="Cambria" w:hAnsi="Cambria"/>
          <w:sz w:val="24"/>
          <w:szCs w:val="24"/>
        </w:rPr>
        <w:t>Se scrie efectiv pe caiet. Pentru fiecare pas se scrie explicit întrebarea (sau justificarea scurtă), urmată de operația de calcul corespunzătoare. Aici se obține rezultatul numeric.</w:t>
      </w:r>
    </w:p>
    <w:p w14:paraId="74F4C63B" w14:textId="77777777" w:rsidR="007D67E5" w:rsidRPr="004642BE" w:rsidRDefault="007D67E5" w:rsidP="004642BE">
      <w:pPr>
        <w:numPr>
          <w:ilvl w:val="0"/>
          <w:numId w:val="1"/>
        </w:numPr>
        <w:jc w:val="both"/>
        <w:rPr>
          <w:rFonts w:ascii="Cambria" w:hAnsi="Cambria"/>
          <w:sz w:val="24"/>
          <w:szCs w:val="24"/>
        </w:rPr>
      </w:pPr>
      <w:r w:rsidRPr="004642BE">
        <w:rPr>
          <w:rFonts w:ascii="Cambria" w:hAnsi="Cambria"/>
          <w:b/>
          <w:bCs/>
          <w:sz w:val="24"/>
          <w:szCs w:val="24"/>
        </w:rPr>
        <w:t>Etapa 4: Activități retrospective și de verificare</w:t>
      </w:r>
    </w:p>
    <w:p w14:paraId="6D65B8D2" w14:textId="77777777" w:rsidR="007D67E5" w:rsidRPr="004642BE" w:rsidRDefault="007D67E5" w:rsidP="004642BE">
      <w:pPr>
        <w:numPr>
          <w:ilvl w:val="1"/>
          <w:numId w:val="1"/>
        </w:numPr>
        <w:jc w:val="both"/>
        <w:rPr>
          <w:rFonts w:ascii="Cambria" w:hAnsi="Cambria"/>
          <w:sz w:val="24"/>
          <w:szCs w:val="24"/>
        </w:rPr>
      </w:pPr>
      <w:r w:rsidRPr="004642BE">
        <w:rPr>
          <w:rFonts w:ascii="Cambria" w:hAnsi="Cambria"/>
          <w:sz w:val="24"/>
          <w:szCs w:val="24"/>
        </w:rPr>
        <w:t>Rezolvarea nu se încheie cu aflarea rezultatului. Se verifică dacă rezultatul obținut are sens în realitate. Se scrie problema sub forma unui exercițiu cu mai multe operații. Se caută (dacă este posibil) o altă metodă de rezolvare și se formulează răspunsul final în propoziție.</w:t>
      </w:r>
    </w:p>
    <w:p w14:paraId="72704600" w14:textId="77777777" w:rsidR="007D67E5" w:rsidRPr="004642BE" w:rsidRDefault="007D67E5" w:rsidP="004642BE">
      <w:pPr>
        <w:jc w:val="both"/>
        <w:rPr>
          <w:rFonts w:ascii="Cambria" w:hAnsi="Cambria"/>
          <w:b/>
          <w:bCs/>
          <w:sz w:val="24"/>
          <w:szCs w:val="24"/>
        </w:rPr>
      </w:pPr>
      <w:r w:rsidRPr="004642BE">
        <w:rPr>
          <w:rFonts w:ascii="Cambria" w:hAnsi="Cambria"/>
          <w:b/>
          <w:bCs/>
          <w:sz w:val="24"/>
          <w:szCs w:val="24"/>
        </w:rPr>
        <w:lastRenderedPageBreak/>
        <w:t>3. Valențele formative ale rezolvării și compunerii de probleme</w:t>
      </w:r>
    </w:p>
    <w:p w14:paraId="583A55A0" w14:textId="77777777" w:rsidR="007D67E5" w:rsidRPr="004642BE" w:rsidRDefault="007D67E5" w:rsidP="004642BE">
      <w:pPr>
        <w:jc w:val="both"/>
        <w:rPr>
          <w:rFonts w:ascii="Cambria" w:hAnsi="Cambria"/>
          <w:sz w:val="24"/>
          <w:szCs w:val="24"/>
        </w:rPr>
      </w:pPr>
      <w:r w:rsidRPr="004642BE">
        <w:rPr>
          <w:rFonts w:ascii="Cambria" w:hAnsi="Cambria"/>
          <w:sz w:val="24"/>
          <w:szCs w:val="24"/>
        </w:rPr>
        <w:t>Munca cu problemele de matematică are beneficii majore asupra dezvoltării intelectului copilului:</w:t>
      </w:r>
    </w:p>
    <w:p w14:paraId="50F3BD0E" w14:textId="77777777" w:rsidR="007D67E5" w:rsidRPr="004642BE" w:rsidRDefault="007D67E5" w:rsidP="004642BE">
      <w:pPr>
        <w:numPr>
          <w:ilvl w:val="0"/>
          <w:numId w:val="2"/>
        </w:numPr>
        <w:jc w:val="both"/>
        <w:rPr>
          <w:rFonts w:ascii="Cambria" w:hAnsi="Cambria"/>
          <w:sz w:val="24"/>
          <w:szCs w:val="24"/>
        </w:rPr>
      </w:pPr>
      <w:r w:rsidRPr="004642BE">
        <w:rPr>
          <w:rFonts w:ascii="Cambria" w:hAnsi="Cambria"/>
          <w:b/>
          <w:bCs/>
          <w:sz w:val="24"/>
          <w:szCs w:val="24"/>
        </w:rPr>
        <w:t>Formarea gândirii logice și a flexibilității mentale:</w:t>
      </w:r>
      <w:r w:rsidRPr="004642BE">
        <w:rPr>
          <w:rFonts w:ascii="Cambria" w:hAnsi="Cambria"/>
          <w:sz w:val="24"/>
          <w:szCs w:val="24"/>
        </w:rPr>
        <w:t xml:space="preserve"> Copilul învață să deducă o informație ascunsă pornind de la două informații cunoscute.</w:t>
      </w:r>
    </w:p>
    <w:p w14:paraId="31A8AB70" w14:textId="77777777" w:rsidR="007D67E5" w:rsidRPr="004642BE" w:rsidRDefault="007D67E5" w:rsidP="004642BE">
      <w:pPr>
        <w:numPr>
          <w:ilvl w:val="0"/>
          <w:numId w:val="2"/>
        </w:numPr>
        <w:jc w:val="both"/>
        <w:rPr>
          <w:rFonts w:ascii="Cambria" w:hAnsi="Cambria"/>
          <w:sz w:val="24"/>
          <w:szCs w:val="24"/>
        </w:rPr>
      </w:pPr>
      <w:r w:rsidRPr="004642BE">
        <w:rPr>
          <w:rFonts w:ascii="Cambria" w:hAnsi="Cambria"/>
          <w:b/>
          <w:bCs/>
          <w:sz w:val="24"/>
          <w:szCs w:val="24"/>
        </w:rPr>
        <w:t>Dezvoltarea atenției și a răbdării:</w:t>
      </w:r>
      <w:r w:rsidRPr="004642BE">
        <w:rPr>
          <w:rFonts w:ascii="Cambria" w:hAnsi="Cambria"/>
          <w:sz w:val="24"/>
          <w:szCs w:val="24"/>
        </w:rPr>
        <w:t xml:space="preserve"> Elevul învață să nu se arunce la primul număr pe care îl vede, ci să analizeze textul pas cu pas.</w:t>
      </w:r>
    </w:p>
    <w:p w14:paraId="2EC5AA00" w14:textId="77777777" w:rsidR="007D67E5" w:rsidRPr="004642BE" w:rsidRDefault="007D67E5" w:rsidP="004642BE">
      <w:pPr>
        <w:numPr>
          <w:ilvl w:val="0"/>
          <w:numId w:val="2"/>
        </w:numPr>
        <w:jc w:val="both"/>
        <w:rPr>
          <w:rFonts w:ascii="Cambria" w:hAnsi="Cambria"/>
          <w:sz w:val="24"/>
          <w:szCs w:val="24"/>
        </w:rPr>
      </w:pPr>
      <w:r w:rsidRPr="004642BE">
        <w:rPr>
          <w:rFonts w:ascii="Cambria" w:hAnsi="Cambria"/>
          <w:b/>
          <w:bCs/>
          <w:sz w:val="24"/>
          <w:szCs w:val="24"/>
        </w:rPr>
        <w:t>Conexiunea cu viața reală:</w:t>
      </w:r>
      <w:r w:rsidRPr="004642BE">
        <w:rPr>
          <w:rFonts w:ascii="Cambria" w:hAnsi="Cambria"/>
          <w:sz w:val="24"/>
          <w:szCs w:val="24"/>
        </w:rPr>
        <w:t xml:space="preserve"> Problemele (despre cumpărături, cantități, vârste) îi demonstrează copilului utilitatea practică a matematicii (modelarea matematică a realității).</w:t>
      </w:r>
    </w:p>
    <w:p w14:paraId="70179252" w14:textId="5DE152D9" w:rsidR="007D67E5" w:rsidRPr="004642BE" w:rsidRDefault="007D67E5" w:rsidP="004642BE">
      <w:pPr>
        <w:numPr>
          <w:ilvl w:val="0"/>
          <w:numId w:val="2"/>
        </w:numPr>
        <w:jc w:val="both"/>
        <w:rPr>
          <w:rFonts w:ascii="Cambria" w:hAnsi="Cambria"/>
          <w:sz w:val="24"/>
          <w:szCs w:val="24"/>
        </w:rPr>
      </w:pPr>
      <w:r w:rsidRPr="004642BE">
        <w:rPr>
          <w:rFonts w:ascii="Cambria" w:hAnsi="Cambria"/>
          <w:b/>
          <w:bCs/>
          <w:sz w:val="24"/>
          <w:szCs w:val="24"/>
        </w:rPr>
        <w:t>Valoarea compunerii de probleme:</w:t>
      </w:r>
      <w:r w:rsidRPr="004642BE">
        <w:rPr>
          <w:rFonts w:ascii="Cambria" w:hAnsi="Cambria"/>
          <w:sz w:val="24"/>
          <w:szCs w:val="24"/>
        </w:rPr>
        <w:t xml:space="preserve"> Când un elev este capabil să </w:t>
      </w:r>
      <w:r w:rsidRPr="004642BE">
        <w:rPr>
          <w:rFonts w:ascii="Cambria" w:hAnsi="Cambria"/>
          <w:i/>
          <w:iCs/>
          <w:sz w:val="24"/>
          <w:szCs w:val="24"/>
        </w:rPr>
        <w:t>inventeze</w:t>
      </w:r>
      <w:r w:rsidRPr="004642BE">
        <w:rPr>
          <w:rFonts w:ascii="Cambria" w:hAnsi="Cambria"/>
          <w:sz w:val="24"/>
          <w:szCs w:val="24"/>
        </w:rPr>
        <w:t xml:space="preserve"> o problemă pornind de la un exercițiu (ex. </w:t>
      </w:r>
      <m:oMath>
        <m:r>
          <w:rPr>
            <w:rFonts w:ascii="Cambria Math" w:hAnsi="Cambria Math"/>
            <w:sz w:val="24"/>
            <w:szCs w:val="24"/>
          </w:rPr>
          <m:t>15-8=7</m:t>
        </m:r>
      </m:oMath>
      <w:r w:rsidRPr="004642BE">
        <w:rPr>
          <w:rFonts w:ascii="Cambria" w:hAnsi="Cambria"/>
          <w:sz w:val="24"/>
          <w:szCs w:val="24"/>
        </w:rPr>
        <w:t>) sau de la o imagine, el demonstrează că a interiorizat complet structura logică a acelei operații. Compunerea este nivelul suprem de performanță.</w:t>
      </w:r>
    </w:p>
    <w:p w14:paraId="53554933" w14:textId="77777777" w:rsidR="007D67E5" w:rsidRPr="004642BE" w:rsidRDefault="007D67E5" w:rsidP="004642BE">
      <w:pPr>
        <w:jc w:val="both"/>
        <w:rPr>
          <w:rFonts w:ascii="Cambria" w:hAnsi="Cambria"/>
          <w:b/>
          <w:bCs/>
          <w:sz w:val="24"/>
          <w:szCs w:val="24"/>
        </w:rPr>
      </w:pPr>
      <w:r w:rsidRPr="004642BE">
        <w:rPr>
          <w:rFonts w:ascii="Cambria" w:hAnsi="Cambria"/>
          <w:b/>
          <w:bCs/>
          <w:sz w:val="24"/>
          <w:szCs w:val="24"/>
        </w:rPr>
        <w:t>4. Metode speciale de rezolvare a problemelor de matematică (Aritmetice)</w:t>
      </w:r>
    </w:p>
    <w:p w14:paraId="09E61BA6" w14:textId="77777777" w:rsidR="007D67E5" w:rsidRPr="004642BE" w:rsidRDefault="007D67E5" w:rsidP="004642BE">
      <w:pPr>
        <w:jc w:val="both"/>
        <w:rPr>
          <w:rFonts w:ascii="Cambria" w:hAnsi="Cambria"/>
          <w:sz w:val="24"/>
          <w:szCs w:val="24"/>
        </w:rPr>
      </w:pPr>
      <w:r w:rsidRPr="004642BE">
        <w:rPr>
          <w:rFonts w:ascii="Cambria" w:hAnsi="Cambria"/>
          <w:sz w:val="24"/>
          <w:szCs w:val="24"/>
        </w:rPr>
        <w:t xml:space="preserve">Când problemele depășesc logica simplă (un pas sau doi), în ciclul primar nu se recurge la algebră (sisteme de ecuații), deoarece elevii nu au gândirea abstractă formată. Se utilizează </w:t>
      </w:r>
      <w:r w:rsidRPr="004642BE">
        <w:rPr>
          <w:rFonts w:ascii="Cambria" w:hAnsi="Cambria"/>
          <w:b/>
          <w:bCs/>
          <w:sz w:val="24"/>
          <w:szCs w:val="24"/>
        </w:rPr>
        <w:t>metodele aritmetice speciale</w:t>
      </w:r>
      <w:r w:rsidRPr="004642BE">
        <w:rPr>
          <w:rFonts w:ascii="Cambria" w:hAnsi="Cambria"/>
          <w:sz w:val="24"/>
          <w:szCs w:val="24"/>
        </w:rPr>
        <w:t>, care se bazează pe raționament pur și pe reprezentări grafice.</w:t>
      </w:r>
    </w:p>
    <w:p w14:paraId="5BBF54EB" w14:textId="77777777" w:rsidR="007D67E5" w:rsidRPr="004642BE" w:rsidRDefault="007D67E5" w:rsidP="004642BE">
      <w:pPr>
        <w:jc w:val="both"/>
        <w:rPr>
          <w:rFonts w:ascii="Cambria" w:hAnsi="Cambria"/>
          <w:sz w:val="24"/>
          <w:szCs w:val="24"/>
        </w:rPr>
      </w:pPr>
      <w:r w:rsidRPr="004642BE">
        <w:rPr>
          <w:rFonts w:ascii="Cambria" w:hAnsi="Cambria"/>
          <w:b/>
          <w:bCs/>
          <w:sz w:val="24"/>
          <w:szCs w:val="24"/>
        </w:rPr>
        <w:t>A. Metoda figurativă (grafică)</w:t>
      </w:r>
    </w:p>
    <w:p w14:paraId="56299C41" w14:textId="77777777" w:rsidR="007D67E5" w:rsidRPr="004642BE" w:rsidRDefault="007D67E5" w:rsidP="004642BE">
      <w:pPr>
        <w:jc w:val="both"/>
        <w:rPr>
          <w:rFonts w:ascii="Cambria" w:hAnsi="Cambria"/>
          <w:sz w:val="24"/>
          <w:szCs w:val="24"/>
        </w:rPr>
      </w:pPr>
      <w:r w:rsidRPr="004642BE">
        <w:rPr>
          <w:rFonts w:ascii="Cambria" w:hAnsi="Cambria"/>
          <w:sz w:val="24"/>
          <w:szCs w:val="24"/>
        </w:rPr>
        <w:t>Este „regina” metodelor în ciclul primar. Presupune reprezentarea mărimilor (necunoscutelor) prin desene, de obicei segmente de dreaptă. Privește cantitățile abstracte ca pe niște linii pe care le poți aduna, tăia sau compara vizual.</w:t>
      </w:r>
    </w:p>
    <w:p w14:paraId="155C3E23" w14:textId="77777777" w:rsidR="007D67E5" w:rsidRPr="004642BE" w:rsidRDefault="007D67E5" w:rsidP="004642BE">
      <w:pPr>
        <w:numPr>
          <w:ilvl w:val="0"/>
          <w:numId w:val="3"/>
        </w:numPr>
        <w:jc w:val="both"/>
        <w:rPr>
          <w:rFonts w:ascii="Cambria" w:hAnsi="Cambria"/>
          <w:sz w:val="24"/>
          <w:szCs w:val="24"/>
        </w:rPr>
      </w:pPr>
      <w:r w:rsidRPr="004642BE">
        <w:rPr>
          <w:rFonts w:ascii="Cambria" w:hAnsi="Cambria"/>
          <w:b/>
          <w:bCs/>
          <w:sz w:val="24"/>
          <w:szCs w:val="24"/>
        </w:rPr>
        <w:t>La ce se folosește:</w:t>
      </w:r>
      <w:r w:rsidRPr="004642BE">
        <w:rPr>
          <w:rFonts w:ascii="Cambria" w:hAnsi="Cambria"/>
          <w:sz w:val="24"/>
          <w:szCs w:val="24"/>
        </w:rPr>
        <w:t xml:space="preserve"> La probleme în care se cunoaște suma și diferența, suma și raportul sau diferența și raportul a două sau mai multe numere.</w:t>
      </w:r>
    </w:p>
    <w:p w14:paraId="0EC873FF" w14:textId="77777777" w:rsidR="007D67E5" w:rsidRPr="004642BE" w:rsidRDefault="007D67E5" w:rsidP="004642BE">
      <w:pPr>
        <w:numPr>
          <w:ilvl w:val="0"/>
          <w:numId w:val="3"/>
        </w:numPr>
        <w:jc w:val="both"/>
        <w:rPr>
          <w:rFonts w:ascii="Cambria" w:hAnsi="Cambria"/>
          <w:sz w:val="24"/>
          <w:szCs w:val="24"/>
        </w:rPr>
      </w:pPr>
      <w:r w:rsidRPr="004642BE">
        <w:rPr>
          <w:rFonts w:ascii="Cambria" w:hAnsi="Cambria"/>
          <w:b/>
          <w:bCs/>
          <w:sz w:val="24"/>
          <w:szCs w:val="24"/>
        </w:rPr>
        <w:t>Cum funcționează:</w:t>
      </w:r>
      <w:r w:rsidRPr="004642BE">
        <w:rPr>
          <w:rFonts w:ascii="Cambria" w:hAnsi="Cambria"/>
          <w:sz w:val="24"/>
          <w:szCs w:val="24"/>
        </w:rPr>
        <w:t xml:space="preserve"> Dacă un număr este „de 3 ori mai mare” decât altul, desenăm pentru numărul mic un segment, iar pentru cel mare trei segmente egale lipite. Elevul vizualizează că totalul lor reprezintă „4 segmente egale” și poate afla ușor valoarea unuia singur prin împărțire.</w:t>
      </w:r>
    </w:p>
    <w:p w14:paraId="3B16C8B7" w14:textId="77777777" w:rsidR="007D67E5" w:rsidRPr="004642BE" w:rsidRDefault="007D67E5" w:rsidP="004642BE">
      <w:pPr>
        <w:jc w:val="both"/>
        <w:rPr>
          <w:rFonts w:ascii="Cambria" w:hAnsi="Cambria"/>
          <w:sz w:val="24"/>
          <w:szCs w:val="24"/>
        </w:rPr>
      </w:pPr>
      <w:r w:rsidRPr="004642BE">
        <w:rPr>
          <w:rFonts w:ascii="Cambria" w:hAnsi="Cambria"/>
          <w:b/>
          <w:bCs/>
          <w:sz w:val="24"/>
          <w:szCs w:val="24"/>
        </w:rPr>
        <w:t>B. Metoda comparației</w:t>
      </w:r>
    </w:p>
    <w:p w14:paraId="741EEE77" w14:textId="77777777" w:rsidR="007D67E5" w:rsidRPr="004642BE" w:rsidRDefault="007D67E5" w:rsidP="004642BE">
      <w:pPr>
        <w:jc w:val="both"/>
        <w:rPr>
          <w:rFonts w:ascii="Cambria" w:hAnsi="Cambria"/>
          <w:sz w:val="24"/>
          <w:szCs w:val="24"/>
        </w:rPr>
      </w:pPr>
      <w:r w:rsidRPr="004642BE">
        <w:rPr>
          <w:rFonts w:ascii="Cambria" w:hAnsi="Cambria"/>
          <w:sz w:val="24"/>
          <w:szCs w:val="24"/>
        </w:rPr>
        <w:t>Se aplică atunci când o problemă prezintă două situații diferite, dar care conțin aceleași două mărimi necunoscute, în cantități și valori totale diferite.</w:t>
      </w:r>
    </w:p>
    <w:p w14:paraId="61AF5133" w14:textId="77777777" w:rsidR="007D67E5" w:rsidRPr="004642BE" w:rsidRDefault="007D67E5" w:rsidP="004642BE">
      <w:pPr>
        <w:numPr>
          <w:ilvl w:val="0"/>
          <w:numId w:val="4"/>
        </w:numPr>
        <w:jc w:val="both"/>
        <w:rPr>
          <w:rFonts w:ascii="Cambria" w:hAnsi="Cambria"/>
          <w:sz w:val="24"/>
          <w:szCs w:val="24"/>
        </w:rPr>
      </w:pPr>
      <w:r w:rsidRPr="004642BE">
        <w:rPr>
          <w:rFonts w:ascii="Cambria" w:hAnsi="Cambria"/>
          <w:b/>
          <w:bCs/>
          <w:sz w:val="24"/>
          <w:szCs w:val="24"/>
        </w:rPr>
        <w:t>La ce se folosește:</w:t>
      </w:r>
      <w:r w:rsidRPr="004642BE">
        <w:rPr>
          <w:rFonts w:ascii="Cambria" w:hAnsi="Cambria"/>
          <w:sz w:val="24"/>
          <w:szCs w:val="24"/>
        </w:rPr>
        <w:t xml:space="preserve"> La probleme de tipul: </w:t>
      </w:r>
      <w:r w:rsidRPr="004642BE">
        <w:rPr>
          <w:rFonts w:ascii="Cambria" w:hAnsi="Cambria"/>
          <w:i/>
          <w:iCs/>
          <w:sz w:val="24"/>
          <w:szCs w:val="24"/>
        </w:rPr>
        <w:t>„3 kg de mere și 2 kg de pere costă 16 lei. 5 kg de mere și 2 kg de pere costă 20 lei. Cât costă un kg de mere?”</w:t>
      </w:r>
    </w:p>
    <w:p w14:paraId="1DCB090A" w14:textId="77777777" w:rsidR="007D67E5" w:rsidRPr="004642BE" w:rsidRDefault="007D67E5" w:rsidP="004642BE">
      <w:pPr>
        <w:numPr>
          <w:ilvl w:val="0"/>
          <w:numId w:val="4"/>
        </w:numPr>
        <w:jc w:val="both"/>
        <w:rPr>
          <w:rFonts w:ascii="Cambria" w:hAnsi="Cambria"/>
          <w:sz w:val="24"/>
          <w:szCs w:val="24"/>
        </w:rPr>
      </w:pPr>
      <w:r w:rsidRPr="004642BE">
        <w:rPr>
          <w:rFonts w:ascii="Cambria" w:hAnsi="Cambria"/>
          <w:b/>
          <w:bCs/>
          <w:sz w:val="24"/>
          <w:szCs w:val="24"/>
        </w:rPr>
        <w:t>Cum funcționează:</w:t>
      </w:r>
      <w:r w:rsidRPr="004642BE">
        <w:rPr>
          <w:rFonts w:ascii="Cambria" w:hAnsi="Cambria"/>
          <w:sz w:val="24"/>
          <w:szCs w:val="24"/>
        </w:rPr>
        <w:t xml:space="preserve"> Se scriu cele două situații una sub alta (se așază datele pe coloane). Elevul </w:t>
      </w:r>
      <w:r w:rsidRPr="004642BE">
        <w:rPr>
          <w:rFonts w:ascii="Cambria" w:hAnsi="Cambria"/>
          <w:i/>
          <w:iCs/>
          <w:sz w:val="24"/>
          <w:szCs w:val="24"/>
        </w:rPr>
        <w:t>compară</w:t>
      </w:r>
      <w:r w:rsidRPr="004642BE">
        <w:rPr>
          <w:rFonts w:ascii="Cambria" w:hAnsi="Cambria"/>
          <w:sz w:val="24"/>
          <w:szCs w:val="24"/>
        </w:rPr>
        <w:t xml:space="preserve"> cele două rânduri și observă ce este la fel (cantitatea de pere) și ce s-a modificat. Prin scăderea celor două relații, se elimină o necunoscută, permițând calcularea celeilalte.</w:t>
      </w:r>
    </w:p>
    <w:p w14:paraId="1126939C" w14:textId="77777777" w:rsidR="007D67E5" w:rsidRPr="004642BE" w:rsidRDefault="007D67E5" w:rsidP="004642BE">
      <w:pPr>
        <w:jc w:val="both"/>
        <w:rPr>
          <w:rFonts w:ascii="Cambria" w:hAnsi="Cambria"/>
          <w:sz w:val="24"/>
          <w:szCs w:val="24"/>
        </w:rPr>
      </w:pPr>
      <w:r w:rsidRPr="004642BE">
        <w:rPr>
          <w:rFonts w:ascii="Cambria" w:hAnsi="Cambria"/>
          <w:b/>
          <w:bCs/>
          <w:sz w:val="24"/>
          <w:szCs w:val="24"/>
        </w:rPr>
        <w:lastRenderedPageBreak/>
        <w:t>C. Metoda mersului invers</w:t>
      </w:r>
    </w:p>
    <w:p w14:paraId="0FF98C62" w14:textId="77777777" w:rsidR="007D67E5" w:rsidRPr="004642BE" w:rsidRDefault="007D67E5" w:rsidP="004642BE">
      <w:pPr>
        <w:jc w:val="both"/>
        <w:rPr>
          <w:rFonts w:ascii="Cambria" w:hAnsi="Cambria"/>
          <w:sz w:val="24"/>
          <w:szCs w:val="24"/>
        </w:rPr>
      </w:pPr>
      <w:r w:rsidRPr="004642BE">
        <w:rPr>
          <w:rFonts w:ascii="Cambria" w:hAnsi="Cambria"/>
          <w:sz w:val="24"/>
          <w:szCs w:val="24"/>
        </w:rPr>
        <w:t>Este o metodă spectaculoasă prin logica sa inversată. Problema ne dă o serie de modificări succesive ale unei cantități, dar necunoscuta se află exact la începutul poveștii, iar noi cunoaștem doar rezultatul final.</w:t>
      </w:r>
    </w:p>
    <w:p w14:paraId="738B54BB" w14:textId="77777777" w:rsidR="007D67E5" w:rsidRPr="004642BE" w:rsidRDefault="007D67E5" w:rsidP="004642BE">
      <w:pPr>
        <w:numPr>
          <w:ilvl w:val="0"/>
          <w:numId w:val="5"/>
        </w:numPr>
        <w:jc w:val="both"/>
        <w:rPr>
          <w:rFonts w:ascii="Cambria" w:hAnsi="Cambria"/>
          <w:sz w:val="24"/>
          <w:szCs w:val="24"/>
        </w:rPr>
      </w:pPr>
      <w:r w:rsidRPr="004642BE">
        <w:rPr>
          <w:rFonts w:ascii="Cambria" w:hAnsi="Cambria"/>
          <w:b/>
          <w:bCs/>
          <w:sz w:val="24"/>
          <w:szCs w:val="24"/>
        </w:rPr>
        <w:t>La ce se folosește:</w:t>
      </w:r>
      <w:r w:rsidRPr="004642BE">
        <w:rPr>
          <w:rFonts w:ascii="Cambria" w:hAnsi="Cambria"/>
          <w:sz w:val="24"/>
          <w:szCs w:val="24"/>
        </w:rPr>
        <w:t xml:space="preserve"> La probleme de tipul: </w:t>
      </w:r>
      <w:r w:rsidRPr="004642BE">
        <w:rPr>
          <w:rFonts w:ascii="Cambria" w:hAnsi="Cambria"/>
          <w:i/>
          <w:iCs/>
          <w:sz w:val="24"/>
          <w:szCs w:val="24"/>
        </w:rPr>
        <w:t>„M-am gândit la un număr. L-am înmulțit cu 2, din rezultat am scăzut 5, apoi am împărțit la 3 și am obținut 5. La ce număr m-am gândit?”</w:t>
      </w:r>
    </w:p>
    <w:p w14:paraId="433E6E90" w14:textId="77777777" w:rsidR="007D67E5" w:rsidRPr="004642BE" w:rsidRDefault="007D67E5" w:rsidP="004642BE">
      <w:pPr>
        <w:numPr>
          <w:ilvl w:val="0"/>
          <w:numId w:val="5"/>
        </w:numPr>
        <w:jc w:val="both"/>
        <w:rPr>
          <w:rFonts w:ascii="Cambria" w:hAnsi="Cambria"/>
          <w:sz w:val="24"/>
          <w:szCs w:val="24"/>
        </w:rPr>
      </w:pPr>
      <w:r w:rsidRPr="004642BE">
        <w:rPr>
          <w:rFonts w:ascii="Cambria" w:hAnsi="Cambria"/>
          <w:b/>
          <w:bCs/>
          <w:sz w:val="24"/>
          <w:szCs w:val="24"/>
        </w:rPr>
        <w:t>Cum funcționează:</w:t>
      </w:r>
      <w:r w:rsidRPr="004642BE">
        <w:rPr>
          <w:rFonts w:ascii="Cambria" w:hAnsi="Cambria"/>
          <w:sz w:val="24"/>
          <w:szCs w:val="24"/>
        </w:rPr>
        <w:t xml:space="preserve"> Se pornește de la rezultatul final și se urcă spre datele inițiale, parcurgând pașii în ordine inversă și efectuând </w:t>
      </w:r>
      <w:r w:rsidRPr="004642BE">
        <w:rPr>
          <w:rFonts w:ascii="Cambria" w:hAnsi="Cambria"/>
          <w:b/>
          <w:bCs/>
          <w:sz w:val="24"/>
          <w:szCs w:val="24"/>
        </w:rPr>
        <w:t>operațiile matematice inverse</w:t>
      </w:r>
      <w:r w:rsidRPr="004642BE">
        <w:rPr>
          <w:rFonts w:ascii="Cambria" w:hAnsi="Cambria"/>
          <w:sz w:val="24"/>
          <w:szCs w:val="24"/>
        </w:rPr>
        <w:t>. (Acolo unde textul zice „am împărțit”, noi vom înmulți, unde zice „am scăzut”, noi vom aduna).</w:t>
      </w:r>
    </w:p>
    <w:p w14:paraId="4D24620E" w14:textId="77777777" w:rsidR="007D67E5" w:rsidRPr="004642BE" w:rsidRDefault="007D67E5" w:rsidP="004642BE">
      <w:pPr>
        <w:jc w:val="both"/>
        <w:rPr>
          <w:rFonts w:ascii="Cambria" w:hAnsi="Cambria"/>
          <w:sz w:val="24"/>
          <w:szCs w:val="24"/>
        </w:rPr>
      </w:pPr>
      <w:r w:rsidRPr="004642BE">
        <w:rPr>
          <w:rFonts w:ascii="Cambria" w:hAnsi="Cambria"/>
          <w:b/>
          <w:bCs/>
          <w:sz w:val="24"/>
          <w:szCs w:val="24"/>
        </w:rPr>
        <w:t>D. Metoda reducerii la unitate</w:t>
      </w:r>
    </w:p>
    <w:p w14:paraId="07D28177" w14:textId="77777777" w:rsidR="007D67E5" w:rsidRPr="004642BE" w:rsidRDefault="007D67E5" w:rsidP="004642BE">
      <w:pPr>
        <w:jc w:val="both"/>
        <w:rPr>
          <w:rFonts w:ascii="Cambria" w:hAnsi="Cambria"/>
          <w:sz w:val="24"/>
          <w:szCs w:val="24"/>
        </w:rPr>
      </w:pPr>
      <w:r w:rsidRPr="004642BE">
        <w:rPr>
          <w:rFonts w:ascii="Cambria" w:hAnsi="Cambria"/>
          <w:sz w:val="24"/>
          <w:szCs w:val="24"/>
        </w:rPr>
        <w:t>Este cea mai practică și des întâlnită metodă în viața de zi cu zi (funcționează pe principiul proporționalității).</w:t>
      </w:r>
    </w:p>
    <w:p w14:paraId="31BD658F" w14:textId="77777777" w:rsidR="007D67E5" w:rsidRPr="004642BE" w:rsidRDefault="007D67E5" w:rsidP="004642BE">
      <w:pPr>
        <w:numPr>
          <w:ilvl w:val="0"/>
          <w:numId w:val="6"/>
        </w:numPr>
        <w:jc w:val="both"/>
        <w:rPr>
          <w:rFonts w:ascii="Cambria" w:hAnsi="Cambria"/>
          <w:sz w:val="24"/>
          <w:szCs w:val="24"/>
        </w:rPr>
      </w:pPr>
      <w:r w:rsidRPr="004642BE">
        <w:rPr>
          <w:rFonts w:ascii="Cambria" w:hAnsi="Cambria"/>
          <w:b/>
          <w:bCs/>
          <w:sz w:val="24"/>
          <w:szCs w:val="24"/>
        </w:rPr>
        <w:t>La ce se folosește:</w:t>
      </w:r>
      <w:r w:rsidRPr="004642BE">
        <w:rPr>
          <w:rFonts w:ascii="Cambria" w:hAnsi="Cambria"/>
          <w:sz w:val="24"/>
          <w:szCs w:val="24"/>
        </w:rPr>
        <w:t xml:space="preserve"> Când cunoaștem valoarea unei anumite cantități de obiecte și dorim să aflăm valoarea altei cantități din aceleași obiecte.</w:t>
      </w:r>
    </w:p>
    <w:p w14:paraId="480F8132" w14:textId="5845651A" w:rsidR="00E51F71" w:rsidRPr="004642BE" w:rsidRDefault="007D67E5" w:rsidP="004642BE">
      <w:pPr>
        <w:numPr>
          <w:ilvl w:val="0"/>
          <w:numId w:val="6"/>
        </w:numPr>
        <w:jc w:val="both"/>
        <w:rPr>
          <w:rFonts w:ascii="Cambria" w:hAnsi="Cambria"/>
          <w:sz w:val="24"/>
          <w:szCs w:val="24"/>
        </w:rPr>
      </w:pPr>
      <w:r w:rsidRPr="004642BE">
        <w:rPr>
          <w:rFonts w:ascii="Cambria" w:hAnsi="Cambria"/>
          <w:b/>
          <w:bCs/>
          <w:sz w:val="24"/>
          <w:szCs w:val="24"/>
        </w:rPr>
        <w:t>Cum funcționează:</w:t>
      </w:r>
      <w:r w:rsidRPr="004642BE">
        <w:rPr>
          <w:rFonts w:ascii="Cambria" w:hAnsi="Cambria"/>
          <w:sz w:val="24"/>
          <w:szCs w:val="24"/>
        </w:rPr>
        <w:t xml:space="preserve"> Are întotdeauna doi pași de calcul obligatorii. Mai întâi, se reduce problema la o singură unitate (aflăm cât costă/produce 1 bucată), prin împărțire. Apoi, cunoscând valoarea unității, se calculează valoarea pentru cantitatea cerută, prin înmulțire. (ex. Dacă 4 caiete costă 12 lei, aflăm mai întâi cât costă 1 caiet: </w:t>
      </w:r>
      <m:oMath>
        <m:r>
          <w:rPr>
            <w:rFonts w:ascii="Cambria Math" w:hAnsi="Cambria Math"/>
            <w:sz w:val="24"/>
            <w:szCs w:val="24"/>
          </w:rPr>
          <m:t>12:4=3</m:t>
        </m:r>
      </m:oMath>
      <w:r w:rsidRPr="004642BE">
        <w:rPr>
          <w:rFonts w:ascii="Cambria" w:hAnsi="Cambria"/>
          <w:sz w:val="24"/>
          <w:szCs w:val="24"/>
        </w:rPr>
        <w:t xml:space="preserve"> lei. Apoi aflăm cât costă 7 caiete: </w:t>
      </w:r>
      <m:oMath>
        <m:r>
          <w:rPr>
            <w:rFonts w:ascii="Cambria Math" w:hAnsi="Cambria Math"/>
            <w:sz w:val="24"/>
            <w:szCs w:val="24"/>
          </w:rPr>
          <m:t>3×7=21</m:t>
        </m:r>
      </m:oMath>
      <w:r w:rsidRPr="004642BE">
        <w:rPr>
          <w:rFonts w:ascii="Cambria" w:hAnsi="Cambria"/>
          <w:sz w:val="24"/>
          <w:szCs w:val="24"/>
        </w:rPr>
        <w:t xml:space="preserve"> lei).</w:t>
      </w:r>
    </w:p>
    <w:sectPr w:rsidR="00E51F71" w:rsidRPr="00464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BE9"/>
    <w:multiLevelType w:val="multilevel"/>
    <w:tmpl w:val="447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DDC"/>
    <w:multiLevelType w:val="multilevel"/>
    <w:tmpl w:val="55647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E1474"/>
    <w:multiLevelType w:val="multilevel"/>
    <w:tmpl w:val="D9A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F3EA8"/>
    <w:multiLevelType w:val="multilevel"/>
    <w:tmpl w:val="C2E8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B4A60"/>
    <w:multiLevelType w:val="multilevel"/>
    <w:tmpl w:val="F71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D6D44"/>
    <w:multiLevelType w:val="multilevel"/>
    <w:tmpl w:val="17BC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041227">
    <w:abstractNumId w:val="1"/>
  </w:num>
  <w:num w:numId="2" w16cid:durableId="118188217">
    <w:abstractNumId w:val="4"/>
  </w:num>
  <w:num w:numId="3" w16cid:durableId="1568344857">
    <w:abstractNumId w:val="3"/>
  </w:num>
  <w:num w:numId="4" w16cid:durableId="1507940712">
    <w:abstractNumId w:val="5"/>
  </w:num>
  <w:num w:numId="5" w16cid:durableId="1771461511">
    <w:abstractNumId w:val="2"/>
  </w:num>
  <w:num w:numId="6" w16cid:durableId="7405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9F"/>
    <w:rsid w:val="00170B57"/>
    <w:rsid w:val="001928FC"/>
    <w:rsid w:val="004642BE"/>
    <w:rsid w:val="007D67E5"/>
    <w:rsid w:val="00913256"/>
    <w:rsid w:val="00CB352D"/>
    <w:rsid w:val="00DB399F"/>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779B"/>
  <w15:chartTrackingRefBased/>
  <w15:docId w15:val="{86B5844A-149A-4A42-A540-17540E3D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9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9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9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9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9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9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9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99F"/>
    <w:rPr>
      <w:rFonts w:eastAsiaTheme="majorEastAsia" w:cstheme="majorBidi"/>
      <w:color w:val="272727" w:themeColor="text1" w:themeTint="D8"/>
    </w:rPr>
  </w:style>
  <w:style w:type="paragraph" w:styleId="Title">
    <w:name w:val="Title"/>
    <w:basedOn w:val="Normal"/>
    <w:next w:val="Normal"/>
    <w:link w:val="TitleChar"/>
    <w:uiPriority w:val="10"/>
    <w:qFormat/>
    <w:rsid w:val="00DB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99F"/>
    <w:pPr>
      <w:spacing w:before="160"/>
      <w:jc w:val="center"/>
    </w:pPr>
    <w:rPr>
      <w:i/>
      <w:iCs/>
      <w:color w:val="404040" w:themeColor="text1" w:themeTint="BF"/>
    </w:rPr>
  </w:style>
  <w:style w:type="character" w:customStyle="1" w:styleId="QuoteChar">
    <w:name w:val="Quote Char"/>
    <w:basedOn w:val="DefaultParagraphFont"/>
    <w:link w:val="Quote"/>
    <w:uiPriority w:val="29"/>
    <w:rsid w:val="00DB399F"/>
    <w:rPr>
      <w:i/>
      <w:iCs/>
      <w:color w:val="404040" w:themeColor="text1" w:themeTint="BF"/>
    </w:rPr>
  </w:style>
  <w:style w:type="paragraph" w:styleId="ListParagraph">
    <w:name w:val="List Paragraph"/>
    <w:basedOn w:val="Normal"/>
    <w:uiPriority w:val="34"/>
    <w:qFormat/>
    <w:rsid w:val="00DB399F"/>
    <w:pPr>
      <w:ind w:left="720"/>
      <w:contextualSpacing/>
    </w:pPr>
  </w:style>
  <w:style w:type="character" w:styleId="IntenseEmphasis">
    <w:name w:val="Intense Emphasis"/>
    <w:basedOn w:val="DefaultParagraphFont"/>
    <w:uiPriority w:val="21"/>
    <w:qFormat/>
    <w:rsid w:val="00DB399F"/>
    <w:rPr>
      <w:i/>
      <w:iCs/>
      <w:color w:val="2F5496" w:themeColor="accent1" w:themeShade="BF"/>
    </w:rPr>
  </w:style>
  <w:style w:type="paragraph" w:styleId="IntenseQuote">
    <w:name w:val="Intense Quote"/>
    <w:basedOn w:val="Normal"/>
    <w:next w:val="Normal"/>
    <w:link w:val="IntenseQuoteChar"/>
    <w:uiPriority w:val="30"/>
    <w:qFormat/>
    <w:rsid w:val="00DB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99F"/>
    <w:rPr>
      <w:i/>
      <w:iCs/>
      <w:color w:val="2F5496" w:themeColor="accent1" w:themeShade="BF"/>
    </w:rPr>
  </w:style>
  <w:style w:type="character" w:styleId="IntenseReference">
    <w:name w:val="Intense Reference"/>
    <w:basedOn w:val="DefaultParagraphFont"/>
    <w:uiPriority w:val="32"/>
    <w:qFormat/>
    <w:rsid w:val="00DB3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2026-07-04T16:42:00Z</dcterms:created>
  <dcterms:modified xsi:type="dcterms:W3CDTF">2026-07-04T19:00:00Z</dcterms:modified>
</cp:coreProperties>
</file>