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64C6" w14:textId="681B6686" w:rsidR="00095DD1" w:rsidRPr="00382ED6" w:rsidRDefault="00382ED6" w:rsidP="00382ED6">
      <w:pPr>
        <w:jc w:val="both"/>
        <w:rPr>
          <w:rFonts w:ascii="Cambria" w:hAnsi="Cambria"/>
          <w:b/>
          <w:bCs/>
          <w:sz w:val="24"/>
          <w:szCs w:val="24"/>
        </w:rPr>
      </w:pPr>
      <w:r w:rsidRPr="00382ED6">
        <w:rPr>
          <w:rFonts w:ascii="Cambria" w:hAnsi="Cambria"/>
          <w:b/>
          <w:bCs/>
          <w:sz w:val="24"/>
          <w:szCs w:val="24"/>
          <w:lang w:val="ro-RO"/>
        </w:rPr>
        <w:t xml:space="preserve">                                    </w:t>
      </w:r>
      <w:r w:rsidR="00095DD1" w:rsidRPr="00382ED6">
        <w:rPr>
          <w:rFonts w:ascii="Cambria" w:hAnsi="Cambria"/>
          <w:b/>
          <w:bCs/>
          <w:sz w:val="24"/>
          <w:szCs w:val="24"/>
        </w:rPr>
        <w:t>Metode și procedee didactice în lecțiile de CLR / LLR</w:t>
      </w:r>
    </w:p>
    <w:p w14:paraId="6FFFCF47" w14:textId="77777777" w:rsidR="00095DD1" w:rsidRPr="00382ED6" w:rsidRDefault="00095DD1" w:rsidP="00382ED6">
      <w:pPr>
        <w:jc w:val="both"/>
        <w:rPr>
          <w:rFonts w:ascii="Cambria" w:hAnsi="Cambria"/>
          <w:sz w:val="24"/>
          <w:szCs w:val="24"/>
        </w:rPr>
      </w:pPr>
      <w:r w:rsidRPr="00382ED6">
        <w:rPr>
          <w:rFonts w:ascii="Cambria" w:hAnsi="Cambria"/>
          <w:sz w:val="24"/>
          <w:szCs w:val="24"/>
        </w:rPr>
        <w:t xml:space="preserve">Metodologia didactică reprezintă sistemul de căi și instrumente prin care învățătorul facilitează cunoașterea, transformând materia din programa școlară în achiziții reale ale elevilor. Pentru disciplinele </w:t>
      </w:r>
      <w:r w:rsidRPr="00382ED6">
        <w:rPr>
          <w:rFonts w:ascii="Cambria" w:hAnsi="Cambria"/>
          <w:i/>
          <w:iCs/>
          <w:sz w:val="24"/>
          <w:szCs w:val="24"/>
        </w:rPr>
        <w:t>Comunicare în limba română</w:t>
      </w:r>
      <w:r w:rsidRPr="00382ED6">
        <w:rPr>
          <w:rFonts w:ascii="Cambria" w:hAnsi="Cambria"/>
          <w:sz w:val="24"/>
          <w:szCs w:val="24"/>
        </w:rPr>
        <w:t xml:space="preserve"> (CLR) și </w:t>
      </w:r>
      <w:r w:rsidRPr="00382ED6">
        <w:rPr>
          <w:rFonts w:ascii="Cambria" w:hAnsi="Cambria"/>
          <w:i/>
          <w:iCs/>
          <w:sz w:val="24"/>
          <w:szCs w:val="24"/>
        </w:rPr>
        <w:t>Limba și literatura română</w:t>
      </w:r>
      <w:r w:rsidRPr="00382ED6">
        <w:rPr>
          <w:rFonts w:ascii="Cambria" w:hAnsi="Cambria"/>
          <w:sz w:val="24"/>
          <w:szCs w:val="24"/>
        </w:rPr>
        <w:t xml:space="preserve"> (LLR), instrumentarul metodologic este extrem de vast, el trebuind să acopere atât învățarea mecanică/automatizată a scrisului, cât și dezvoltarea creativității și a gândirii critice.</w:t>
      </w:r>
    </w:p>
    <w:p w14:paraId="43BFBE58" w14:textId="77777777" w:rsidR="00095DD1" w:rsidRPr="00382ED6" w:rsidRDefault="00095DD1" w:rsidP="00382ED6">
      <w:pPr>
        <w:jc w:val="both"/>
        <w:rPr>
          <w:rFonts w:ascii="Cambria" w:hAnsi="Cambria"/>
          <w:sz w:val="24"/>
          <w:szCs w:val="24"/>
        </w:rPr>
      </w:pPr>
      <w:r w:rsidRPr="00382ED6">
        <w:rPr>
          <w:rFonts w:ascii="Cambria" w:hAnsi="Cambria"/>
          <w:sz w:val="24"/>
          <w:szCs w:val="24"/>
        </w:rPr>
        <w:t>Pentru o perspectivă clară, metodele din programa de metodică pot fi grupate în funcție de specificul și utilitatea lor la clasă.</w:t>
      </w:r>
    </w:p>
    <w:p w14:paraId="2DF61102" w14:textId="77777777" w:rsidR="00095DD1" w:rsidRPr="00382ED6" w:rsidRDefault="00095DD1" w:rsidP="00382ED6">
      <w:pPr>
        <w:jc w:val="both"/>
        <w:rPr>
          <w:rFonts w:ascii="Cambria" w:hAnsi="Cambria"/>
          <w:b/>
          <w:bCs/>
          <w:sz w:val="24"/>
          <w:szCs w:val="24"/>
        </w:rPr>
      </w:pPr>
      <w:r w:rsidRPr="00382ED6">
        <w:rPr>
          <w:rFonts w:ascii="Cambria" w:hAnsi="Cambria"/>
          <w:b/>
          <w:bCs/>
          <w:sz w:val="24"/>
          <w:szCs w:val="24"/>
        </w:rPr>
        <w:t>1. Metode specifice disciplinelor de limbă și literatură</w:t>
      </w:r>
    </w:p>
    <w:p w14:paraId="53F747CD" w14:textId="77777777" w:rsidR="00095DD1" w:rsidRPr="00382ED6" w:rsidRDefault="00095DD1" w:rsidP="00382ED6">
      <w:pPr>
        <w:jc w:val="both"/>
        <w:rPr>
          <w:rFonts w:ascii="Cambria" w:hAnsi="Cambria"/>
          <w:sz w:val="24"/>
          <w:szCs w:val="24"/>
        </w:rPr>
      </w:pPr>
      <w:r w:rsidRPr="00382ED6">
        <w:rPr>
          <w:rFonts w:ascii="Cambria" w:hAnsi="Cambria"/>
          <w:sz w:val="24"/>
          <w:szCs w:val="24"/>
        </w:rPr>
        <w:t>Acestea sunt metodele „regine” ale disciplinei, fără de care literația nu s-ar putea realiza.</w:t>
      </w:r>
    </w:p>
    <w:p w14:paraId="508A67A7" w14:textId="77777777" w:rsidR="00095DD1" w:rsidRPr="00382ED6" w:rsidRDefault="00095DD1" w:rsidP="00382ED6">
      <w:pPr>
        <w:numPr>
          <w:ilvl w:val="0"/>
          <w:numId w:val="1"/>
        </w:numPr>
        <w:jc w:val="both"/>
        <w:rPr>
          <w:rFonts w:ascii="Cambria" w:hAnsi="Cambria"/>
          <w:sz w:val="24"/>
          <w:szCs w:val="24"/>
        </w:rPr>
      </w:pPr>
      <w:r w:rsidRPr="00382ED6">
        <w:rPr>
          <w:rFonts w:ascii="Cambria" w:hAnsi="Cambria"/>
          <w:b/>
          <w:bCs/>
          <w:sz w:val="24"/>
          <w:szCs w:val="24"/>
        </w:rPr>
        <w:t>Metoda fonetică analitico-sintetică:</w:t>
      </w:r>
      <w:r w:rsidRPr="00382ED6">
        <w:rPr>
          <w:rFonts w:ascii="Cambria" w:hAnsi="Cambria"/>
          <w:sz w:val="24"/>
          <w:szCs w:val="24"/>
        </w:rPr>
        <w:t xml:space="preserve"> Este baza absolută a învățării citit-scrisului în clasa I. Caracteristica ei este traseul dublu: </w:t>
      </w:r>
      <w:r w:rsidRPr="00382ED6">
        <w:rPr>
          <w:rFonts w:ascii="Cambria" w:hAnsi="Cambria"/>
          <w:i/>
          <w:iCs/>
          <w:sz w:val="24"/>
          <w:szCs w:val="24"/>
        </w:rPr>
        <w:t>analiza</w:t>
      </w:r>
      <w:r w:rsidRPr="00382ED6">
        <w:rPr>
          <w:rFonts w:ascii="Cambria" w:hAnsi="Cambria"/>
          <w:sz w:val="24"/>
          <w:szCs w:val="24"/>
        </w:rPr>
        <w:t xml:space="preserve"> (izolarea propoziției din vorbire, împărțirea în cuvinte, silabe și, în final, desprinderea sunetului nou) urmată de </w:t>
      </w:r>
      <w:r w:rsidRPr="00382ED6">
        <w:rPr>
          <w:rFonts w:ascii="Cambria" w:hAnsi="Cambria"/>
          <w:i/>
          <w:iCs/>
          <w:sz w:val="24"/>
          <w:szCs w:val="24"/>
        </w:rPr>
        <w:t>sinteză</w:t>
      </w:r>
      <w:r w:rsidRPr="00382ED6">
        <w:rPr>
          <w:rFonts w:ascii="Cambria" w:hAnsi="Cambria"/>
          <w:sz w:val="24"/>
          <w:szCs w:val="24"/>
        </w:rPr>
        <w:t xml:space="preserve"> (asocierea sunetului cu litera, formarea de silabe noi, cuvinte și propoziții). Utilizarea ei este obligatorie în perioada abecedară.</w:t>
      </w:r>
    </w:p>
    <w:p w14:paraId="68B745E3" w14:textId="77777777" w:rsidR="00095DD1" w:rsidRPr="00382ED6" w:rsidRDefault="00095DD1" w:rsidP="00382ED6">
      <w:pPr>
        <w:numPr>
          <w:ilvl w:val="0"/>
          <w:numId w:val="1"/>
        </w:numPr>
        <w:jc w:val="both"/>
        <w:rPr>
          <w:rFonts w:ascii="Cambria" w:hAnsi="Cambria"/>
          <w:sz w:val="24"/>
          <w:szCs w:val="24"/>
        </w:rPr>
      </w:pPr>
      <w:r w:rsidRPr="00382ED6">
        <w:rPr>
          <w:rFonts w:ascii="Cambria" w:hAnsi="Cambria"/>
          <w:b/>
          <w:bCs/>
          <w:sz w:val="24"/>
          <w:szCs w:val="24"/>
        </w:rPr>
        <w:t>Lectura explicativă:</w:t>
      </w:r>
      <w:r w:rsidRPr="00382ED6">
        <w:rPr>
          <w:rFonts w:ascii="Cambria" w:hAnsi="Cambria"/>
          <w:sz w:val="24"/>
          <w:szCs w:val="24"/>
        </w:rPr>
        <w:t xml:space="preserve"> Este metoda fundamentală de abordare a textului literar în clasele II-IV. Ea presupune îmbinarea armonioasă a cititului (cu voce tare sau în gând) cu explicarea simultană a cuvintelor și expresiilor necunoscute, fragmentarea textului în fragmente logice și extragerea ideilor principale.</w:t>
      </w:r>
    </w:p>
    <w:p w14:paraId="5A00F599" w14:textId="77777777" w:rsidR="00095DD1" w:rsidRPr="00382ED6" w:rsidRDefault="00095DD1" w:rsidP="00382ED6">
      <w:pPr>
        <w:jc w:val="both"/>
        <w:rPr>
          <w:rFonts w:ascii="Cambria" w:hAnsi="Cambria"/>
          <w:b/>
          <w:bCs/>
          <w:sz w:val="24"/>
          <w:szCs w:val="24"/>
        </w:rPr>
      </w:pPr>
      <w:r w:rsidRPr="00382ED6">
        <w:rPr>
          <w:rFonts w:ascii="Cambria" w:hAnsi="Cambria"/>
          <w:b/>
          <w:bCs/>
          <w:sz w:val="24"/>
          <w:szCs w:val="24"/>
        </w:rPr>
        <w:t>2. Metode expozitive și demonstrative</w:t>
      </w:r>
    </w:p>
    <w:p w14:paraId="71DACA24" w14:textId="77777777" w:rsidR="00095DD1" w:rsidRPr="00382ED6" w:rsidRDefault="00095DD1" w:rsidP="00382ED6">
      <w:pPr>
        <w:jc w:val="both"/>
        <w:rPr>
          <w:rFonts w:ascii="Cambria" w:hAnsi="Cambria"/>
          <w:sz w:val="24"/>
          <w:szCs w:val="24"/>
        </w:rPr>
      </w:pPr>
      <w:r w:rsidRPr="00382ED6">
        <w:rPr>
          <w:rFonts w:ascii="Cambria" w:hAnsi="Cambria"/>
          <w:sz w:val="24"/>
          <w:szCs w:val="24"/>
        </w:rPr>
        <w:t>Deși implică un rol mai activ al profesorului, ele sunt esențiale pentru crearea unor modele corecte.</w:t>
      </w:r>
    </w:p>
    <w:p w14:paraId="7189C5EE" w14:textId="77777777" w:rsidR="00095DD1" w:rsidRPr="00382ED6" w:rsidRDefault="00095DD1" w:rsidP="00382ED6">
      <w:pPr>
        <w:numPr>
          <w:ilvl w:val="0"/>
          <w:numId w:val="2"/>
        </w:numPr>
        <w:jc w:val="both"/>
        <w:rPr>
          <w:rFonts w:ascii="Cambria" w:hAnsi="Cambria"/>
          <w:sz w:val="24"/>
          <w:szCs w:val="24"/>
        </w:rPr>
      </w:pPr>
      <w:r w:rsidRPr="00382ED6">
        <w:rPr>
          <w:rFonts w:ascii="Cambria" w:hAnsi="Cambria"/>
          <w:b/>
          <w:bCs/>
          <w:sz w:val="24"/>
          <w:szCs w:val="24"/>
        </w:rPr>
        <w:t>Povestirea:</w:t>
      </w:r>
      <w:r w:rsidRPr="00382ED6">
        <w:rPr>
          <w:rFonts w:ascii="Cambria" w:hAnsi="Cambria"/>
          <w:sz w:val="24"/>
          <w:szCs w:val="24"/>
        </w:rPr>
        <w:t xml:space="preserve"> Este o expunere narativă, vie și plastică. Se utilizează intens în Clasa Pregătitoare (CP) și clasa I pentru a capta atenția (ex. introducerea personajelor dintr-o poveste înainte de a învăța o literă) sau pentru a dezvolta auzul fonematic și imaginația. Elevii învață ulterior să o utilizeze sub forma „repovestirii”.</w:t>
      </w:r>
    </w:p>
    <w:p w14:paraId="4D7B293B" w14:textId="77777777" w:rsidR="00095DD1" w:rsidRPr="00382ED6" w:rsidRDefault="00095DD1" w:rsidP="00382ED6">
      <w:pPr>
        <w:numPr>
          <w:ilvl w:val="0"/>
          <w:numId w:val="2"/>
        </w:numPr>
        <w:jc w:val="both"/>
        <w:rPr>
          <w:rFonts w:ascii="Cambria" w:hAnsi="Cambria"/>
          <w:sz w:val="24"/>
          <w:szCs w:val="24"/>
        </w:rPr>
      </w:pPr>
      <w:r w:rsidRPr="00382ED6">
        <w:rPr>
          <w:rFonts w:ascii="Cambria" w:hAnsi="Cambria"/>
          <w:b/>
          <w:bCs/>
          <w:sz w:val="24"/>
          <w:szCs w:val="24"/>
        </w:rPr>
        <w:t>Explicația:</w:t>
      </w:r>
      <w:r w:rsidRPr="00382ED6">
        <w:rPr>
          <w:rFonts w:ascii="Cambria" w:hAnsi="Cambria"/>
          <w:sz w:val="24"/>
          <w:szCs w:val="24"/>
        </w:rPr>
        <w:t xml:space="preserve"> Presupune clarificarea logică a unor noțiuni sau reguli. La ciclul primar, explicația trebuie să fie scurtă, clară și susținută de exemple concrete. Se utilizează preponderent în asimilarea normelor ortografice sau de punctuație.</w:t>
      </w:r>
    </w:p>
    <w:p w14:paraId="08E99A53" w14:textId="77777777" w:rsidR="00095DD1" w:rsidRPr="00382ED6" w:rsidRDefault="00095DD1" w:rsidP="00382ED6">
      <w:pPr>
        <w:numPr>
          <w:ilvl w:val="0"/>
          <w:numId w:val="2"/>
        </w:numPr>
        <w:jc w:val="both"/>
        <w:rPr>
          <w:rFonts w:ascii="Cambria" w:hAnsi="Cambria"/>
          <w:sz w:val="24"/>
          <w:szCs w:val="24"/>
        </w:rPr>
      </w:pPr>
      <w:r w:rsidRPr="00382ED6">
        <w:rPr>
          <w:rFonts w:ascii="Cambria" w:hAnsi="Cambria"/>
          <w:b/>
          <w:bCs/>
          <w:sz w:val="24"/>
          <w:szCs w:val="24"/>
        </w:rPr>
        <w:t>Demonstrația:</w:t>
      </w:r>
      <w:r w:rsidRPr="00382ED6">
        <w:rPr>
          <w:rFonts w:ascii="Cambria" w:hAnsi="Cambria"/>
          <w:sz w:val="24"/>
          <w:szCs w:val="24"/>
        </w:rPr>
        <w:t xml:space="preserve"> Este prezentarea unui model concret. Cea mai frecventă utilizare la CLR este demonstrația scrierii literelor (cadrul didactic trasează litera pe tablă explicând punctele de sprijin, direcția și mișcarea mâinii, pentru ca elevii să copieze corect modelul).</w:t>
      </w:r>
    </w:p>
    <w:p w14:paraId="04D2061F" w14:textId="77777777" w:rsidR="00095DD1" w:rsidRPr="00382ED6" w:rsidRDefault="00095DD1" w:rsidP="00382ED6">
      <w:pPr>
        <w:jc w:val="both"/>
        <w:rPr>
          <w:rFonts w:ascii="Cambria" w:hAnsi="Cambria"/>
          <w:b/>
          <w:bCs/>
          <w:sz w:val="24"/>
          <w:szCs w:val="24"/>
        </w:rPr>
      </w:pPr>
      <w:r w:rsidRPr="00382ED6">
        <w:rPr>
          <w:rFonts w:ascii="Cambria" w:hAnsi="Cambria"/>
          <w:b/>
          <w:bCs/>
          <w:sz w:val="24"/>
          <w:szCs w:val="24"/>
        </w:rPr>
        <w:t>3. Metode bazate pe acțiune practică</w:t>
      </w:r>
    </w:p>
    <w:p w14:paraId="08418DEF" w14:textId="77777777" w:rsidR="00095DD1" w:rsidRPr="00382ED6" w:rsidRDefault="00095DD1" w:rsidP="00382ED6">
      <w:pPr>
        <w:jc w:val="both"/>
        <w:rPr>
          <w:rFonts w:ascii="Cambria" w:hAnsi="Cambria"/>
          <w:sz w:val="24"/>
          <w:szCs w:val="24"/>
        </w:rPr>
      </w:pPr>
      <w:r w:rsidRPr="00382ED6">
        <w:rPr>
          <w:rFonts w:ascii="Cambria" w:hAnsi="Cambria"/>
          <w:sz w:val="24"/>
          <w:szCs w:val="24"/>
        </w:rPr>
        <w:t>Aceste metode vizează consolidarea, formarea deprinderilor și automatizarea.</w:t>
      </w:r>
    </w:p>
    <w:p w14:paraId="55EEC5EA" w14:textId="77777777" w:rsidR="00095DD1" w:rsidRPr="00382ED6" w:rsidRDefault="00095DD1" w:rsidP="00382ED6">
      <w:pPr>
        <w:numPr>
          <w:ilvl w:val="0"/>
          <w:numId w:val="3"/>
        </w:numPr>
        <w:jc w:val="both"/>
        <w:rPr>
          <w:rFonts w:ascii="Cambria" w:hAnsi="Cambria"/>
          <w:sz w:val="24"/>
          <w:szCs w:val="24"/>
        </w:rPr>
      </w:pPr>
      <w:r w:rsidRPr="00382ED6">
        <w:rPr>
          <w:rFonts w:ascii="Cambria" w:hAnsi="Cambria"/>
          <w:b/>
          <w:bCs/>
          <w:sz w:val="24"/>
          <w:szCs w:val="24"/>
        </w:rPr>
        <w:t>Exercițiul:</w:t>
      </w:r>
      <w:r w:rsidRPr="00382ED6">
        <w:rPr>
          <w:rFonts w:ascii="Cambria" w:hAnsi="Cambria"/>
          <w:sz w:val="24"/>
          <w:szCs w:val="24"/>
        </w:rPr>
        <w:t xml:space="preserve"> Este repetarea conștientă și sistematică a unei acțiuni. La limba română este indispensabil: există exerciții de citire (în șoaptă, în lanț, pe roluri), </w:t>
      </w:r>
      <w:r w:rsidRPr="00382ED6">
        <w:rPr>
          <w:rFonts w:ascii="Cambria" w:hAnsi="Cambria"/>
          <w:sz w:val="24"/>
          <w:szCs w:val="24"/>
        </w:rPr>
        <w:lastRenderedPageBreak/>
        <w:t>exerciții de scriere (copiere, transcriere, dictare), exerciții de vocabular sau de gramatică. Fără exercițiu, literația nu se poate automatiza.</w:t>
      </w:r>
    </w:p>
    <w:p w14:paraId="442B95C6" w14:textId="77777777" w:rsidR="00095DD1" w:rsidRPr="00382ED6" w:rsidRDefault="00095DD1" w:rsidP="00382ED6">
      <w:pPr>
        <w:numPr>
          <w:ilvl w:val="0"/>
          <w:numId w:val="3"/>
        </w:numPr>
        <w:jc w:val="both"/>
        <w:rPr>
          <w:rFonts w:ascii="Cambria" w:hAnsi="Cambria"/>
          <w:sz w:val="24"/>
          <w:szCs w:val="24"/>
        </w:rPr>
      </w:pPr>
      <w:r w:rsidRPr="00382ED6">
        <w:rPr>
          <w:rFonts w:ascii="Cambria" w:hAnsi="Cambria"/>
          <w:b/>
          <w:bCs/>
          <w:sz w:val="24"/>
          <w:szCs w:val="24"/>
        </w:rPr>
        <w:t>Lucrul cu manualul:</w:t>
      </w:r>
      <w:r w:rsidRPr="00382ED6">
        <w:rPr>
          <w:rFonts w:ascii="Cambria" w:hAnsi="Cambria"/>
          <w:sz w:val="24"/>
          <w:szCs w:val="24"/>
        </w:rPr>
        <w:t xml:space="preserve"> Presupune învățarea elevilor să utilizeze o sursă scrisă. Copilul învață să caute o informație, să se orienteze în pagină, să „citească” imaginile auxiliare și să rezolve cerințele. La ciclul primar modern se adaugă și </w:t>
      </w:r>
      <w:r w:rsidRPr="00382ED6">
        <w:rPr>
          <w:rFonts w:ascii="Cambria" w:hAnsi="Cambria"/>
          <w:i/>
          <w:iCs/>
          <w:sz w:val="24"/>
          <w:szCs w:val="24"/>
        </w:rPr>
        <w:t>lucrul cu manualul digital</w:t>
      </w:r>
      <w:r w:rsidRPr="00382ED6">
        <w:rPr>
          <w:rFonts w:ascii="Cambria" w:hAnsi="Cambria"/>
          <w:sz w:val="24"/>
          <w:szCs w:val="24"/>
        </w:rPr>
        <w:t>, care include elemente multimedia.</w:t>
      </w:r>
    </w:p>
    <w:p w14:paraId="571D98C2" w14:textId="77777777" w:rsidR="00095DD1" w:rsidRPr="00382ED6" w:rsidRDefault="00095DD1" w:rsidP="00382ED6">
      <w:pPr>
        <w:numPr>
          <w:ilvl w:val="0"/>
          <w:numId w:val="3"/>
        </w:numPr>
        <w:jc w:val="both"/>
        <w:rPr>
          <w:rFonts w:ascii="Cambria" w:hAnsi="Cambria"/>
          <w:sz w:val="24"/>
          <w:szCs w:val="24"/>
        </w:rPr>
      </w:pPr>
      <w:r w:rsidRPr="00382ED6">
        <w:rPr>
          <w:rFonts w:ascii="Cambria" w:hAnsi="Cambria"/>
          <w:b/>
          <w:bCs/>
          <w:sz w:val="24"/>
          <w:szCs w:val="24"/>
        </w:rPr>
        <w:t>Observarea:</w:t>
      </w:r>
      <w:r w:rsidRPr="00382ED6">
        <w:rPr>
          <w:rFonts w:ascii="Cambria" w:hAnsi="Cambria"/>
          <w:sz w:val="24"/>
          <w:szCs w:val="24"/>
        </w:rPr>
        <w:t xml:space="preserve"> Este urmărirea intenționată a unui fenomen sau obiect. Se folosește adesea în etapele de pre-citire și pre-scriere, când elevii observă imaginile dintr-o carte pentru a deduce despre ce va fi povestea, sau când observă natura pentru a aduna „material” pentru o compunere despre toamnă.</w:t>
      </w:r>
    </w:p>
    <w:p w14:paraId="257A1D6D" w14:textId="77777777" w:rsidR="00095DD1" w:rsidRPr="00382ED6" w:rsidRDefault="00095DD1" w:rsidP="00382ED6">
      <w:pPr>
        <w:jc w:val="both"/>
        <w:rPr>
          <w:rFonts w:ascii="Cambria" w:hAnsi="Cambria"/>
          <w:b/>
          <w:bCs/>
          <w:sz w:val="24"/>
          <w:szCs w:val="24"/>
        </w:rPr>
      </w:pPr>
      <w:r w:rsidRPr="00382ED6">
        <w:rPr>
          <w:rFonts w:ascii="Cambria" w:hAnsi="Cambria"/>
          <w:b/>
          <w:bCs/>
          <w:sz w:val="24"/>
          <w:szCs w:val="24"/>
        </w:rPr>
        <w:t>4. Metode euristice și de explorare</w:t>
      </w:r>
    </w:p>
    <w:p w14:paraId="58C794FF" w14:textId="77777777" w:rsidR="00095DD1" w:rsidRPr="00382ED6" w:rsidRDefault="00095DD1" w:rsidP="00382ED6">
      <w:pPr>
        <w:jc w:val="both"/>
        <w:rPr>
          <w:rFonts w:ascii="Cambria" w:hAnsi="Cambria"/>
          <w:sz w:val="24"/>
          <w:szCs w:val="24"/>
        </w:rPr>
      </w:pPr>
      <w:r w:rsidRPr="00382ED6">
        <w:rPr>
          <w:rFonts w:ascii="Cambria" w:hAnsi="Cambria"/>
          <w:sz w:val="24"/>
          <w:szCs w:val="24"/>
        </w:rPr>
        <w:t>Aceste metode mută accentul pe efortul cognitiv al elevului, solicitându-i gândirea și capacitatea de deducție.</w:t>
      </w:r>
    </w:p>
    <w:p w14:paraId="7BABCF87" w14:textId="77777777" w:rsidR="00095DD1" w:rsidRPr="00382ED6" w:rsidRDefault="00095DD1" w:rsidP="00382ED6">
      <w:pPr>
        <w:numPr>
          <w:ilvl w:val="0"/>
          <w:numId w:val="4"/>
        </w:numPr>
        <w:jc w:val="both"/>
        <w:rPr>
          <w:rFonts w:ascii="Cambria" w:hAnsi="Cambria"/>
          <w:sz w:val="24"/>
          <w:szCs w:val="24"/>
        </w:rPr>
      </w:pPr>
      <w:r w:rsidRPr="00382ED6">
        <w:rPr>
          <w:rFonts w:ascii="Cambria" w:hAnsi="Cambria"/>
          <w:b/>
          <w:bCs/>
          <w:sz w:val="24"/>
          <w:szCs w:val="24"/>
        </w:rPr>
        <w:t>Conversația euristică:</w:t>
      </w:r>
      <w:r w:rsidRPr="00382ED6">
        <w:rPr>
          <w:rFonts w:ascii="Cambria" w:hAnsi="Cambria"/>
          <w:sz w:val="24"/>
          <w:szCs w:val="24"/>
        </w:rPr>
        <w:t xml:space="preserve"> Spre deosebire de conversația simplă de verificare, conversația euristică (din grecescul </w:t>
      </w:r>
      <w:r w:rsidRPr="00382ED6">
        <w:rPr>
          <w:rFonts w:ascii="Cambria" w:hAnsi="Cambria"/>
          <w:i/>
          <w:iCs/>
          <w:sz w:val="24"/>
          <w:szCs w:val="24"/>
        </w:rPr>
        <w:t>evrika</w:t>
      </w:r>
      <w:r w:rsidRPr="00382ED6">
        <w:rPr>
          <w:rFonts w:ascii="Cambria" w:hAnsi="Cambria"/>
          <w:sz w:val="24"/>
          <w:szCs w:val="24"/>
        </w:rPr>
        <w:t xml:space="preserve"> = a descoperi) este un șir logic de întrebări prin care profesorul conduce elevul să descopere singur un adevăr. Se utilizează excelent la analiza textului literar pentru a deduce trăsăturile morale ale unui personaj din faptele sale.</w:t>
      </w:r>
    </w:p>
    <w:p w14:paraId="09456688" w14:textId="77777777" w:rsidR="00095DD1" w:rsidRPr="00382ED6" w:rsidRDefault="00095DD1" w:rsidP="00382ED6">
      <w:pPr>
        <w:numPr>
          <w:ilvl w:val="0"/>
          <w:numId w:val="4"/>
        </w:numPr>
        <w:jc w:val="both"/>
        <w:rPr>
          <w:rFonts w:ascii="Cambria" w:hAnsi="Cambria"/>
          <w:sz w:val="24"/>
          <w:szCs w:val="24"/>
        </w:rPr>
      </w:pPr>
      <w:r w:rsidRPr="00382ED6">
        <w:rPr>
          <w:rFonts w:ascii="Cambria" w:hAnsi="Cambria"/>
          <w:b/>
          <w:bCs/>
          <w:sz w:val="24"/>
          <w:szCs w:val="24"/>
        </w:rPr>
        <w:t>Problematizarea:</w:t>
      </w:r>
      <w:r w:rsidRPr="00382ED6">
        <w:rPr>
          <w:rFonts w:ascii="Cambria" w:hAnsi="Cambria"/>
          <w:sz w:val="24"/>
          <w:szCs w:val="24"/>
        </w:rPr>
        <w:t xml:space="preserve"> Presupune crearea unei situații-problemă (un conflict cognitiv) pe care elevul trebuie să o rezolve. De exemplu: „Aici avem cuvântul </w:t>
      </w:r>
      <w:r w:rsidRPr="00382ED6">
        <w:rPr>
          <w:rFonts w:ascii="Cambria" w:hAnsi="Cambria"/>
          <w:i/>
          <w:iCs/>
          <w:sz w:val="24"/>
          <w:szCs w:val="24"/>
        </w:rPr>
        <w:t>s-a</w:t>
      </w:r>
      <w:r w:rsidRPr="00382ED6">
        <w:rPr>
          <w:rFonts w:ascii="Cambria" w:hAnsi="Cambria"/>
          <w:sz w:val="24"/>
          <w:szCs w:val="24"/>
        </w:rPr>
        <w:t xml:space="preserve">, dar aici avem propoziția </w:t>
      </w:r>
      <w:r w:rsidRPr="00382ED6">
        <w:rPr>
          <w:rFonts w:ascii="Cambria" w:hAnsi="Cambria"/>
          <w:i/>
          <w:iCs/>
          <w:sz w:val="24"/>
          <w:szCs w:val="24"/>
        </w:rPr>
        <w:t>Fata sa citește</w:t>
      </w:r>
      <w:r w:rsidRPr="00382ED6">
        <w:rPr>
          <w:rFonts w:ascii="Cambria" w:hAnsi="Cambria"/>
          <w:sz w:val="24"/>
          <w:szCs w:val="24"/>
        </w:rPr>
        <w:t>. De ce într-un loc avem cratimă și în altul nu?”.</w:t>
      </w:r>
    </w:p>
    <w:p w14:paraId="467B25E1" w14:textId="77777777" w:rsidR="00095DD1" w:rsidRPr="00382ED6" w:rsidRDefault="00095DD1" w:rsidP="00382ED6">
      <w:pPr>
        <w:numPr>
          <w:ilvl w:val="0"/>
          <w:numId w:val="4"/>
        </w:numPr>
        <w:jc w:val="both"/>
        <w:rPr>
          <w:rFonts w:ascii="Cambria" w:hAnsi="Cambria"/>
          <w:sz w:val="24"/>
          <w:szCs w:val="24"/>
        </w:rPr>
      </w:pPr>
      <w:r w:rsidRPr="00382ED6">
        <w:rPr>
          <w:rFonts w:ascii="Cambria" w:hAnsi="Cambria"/>
          <w:b/>
          <w:bCs/>
          <w:sz w:val="24"/>
          <w:szCs w:val="24"/>
        </w:rPr>
        <w:t>Învățarea prin descoperire:</w:t>
      </w:r>
      <w:r w:rsidRPr="00382ED6">
        <w:rPr>
          <w:rFonts w:ascii="Cambria" w:hAnsi="Cambria"/>
          <w:sz w:val="24"/>
          <w:szCs w:val="24"/>
        </w:rPr>
        <w:t xml:space="preserve"> Derivată din problematizare, elevul este pus în situația de a descoperi singur o regulă ortografică sau gramaticală, analizând mai multe exemple date pe o fișă.</w:t>
      </w:r>
    </w:p>
    <w:p w14:paraId="7D690499" w14:textId="77777777" w:rsidR="00095DD1" w:rsidRPr="00382ED6" w:rsidRDefault="00095DD1" w:rsidP="00382ED6">
      <w:pPr>
        <w:jc w:val="both"/>
        <w:rPr>
          <w:rFonts w:ascii="Cambria" w:hAnsi="Cambria"/>
          <w:b/>
          <w:bCs/>
          <w:sz w:val="24"/>
          <w:szCs w:val="24"/>
        </w:rPr>
      </w:pPr>
      <w:r w:rsidRPr="00382ED6">
        <w:rPr>
          <w:rFonts w:ascii="Cambria" w:hAnsi="Cambria"/>
          <w:b/>
          <w:bCs/>
          <w:sz w:val="24"/>
          <w:szCs w:val="24"/>
        </w:rPr>
        <w:t>5. Metode ludice (bazate pe joc)</w:t>
      </w:r>
    </w:p>
    <w:p w14:paraId="40E255F2" w14:textId="77777777" w:rsidR="00095DD1" w:rsidRPr="00382ED6" w:rsidRDefault="00095DD1" w:rsidP="00382ED6">
      <w:pPr>
        <w:jc w:val="both"/>
        <w:rPr>
          <w:rFonts w:ascii="Cambria" w:hAnsi="Cambria"/>
          <w:sz w:val="24"/>
          <w:szCs w:val="24"/>
        </w:rPr>
      </w:pPr>
      <w:r w:rsidRPr="00382ED6">
        <w:rPr>
          <w:rFonts w:ascii="Cambria" w:hAnsi="Cambria"/>
          <w:sz w:val="24"/>
          <w:szCs w:val="24"/>
        </w:rPr>
        <w:t>Jocul este forma naturală de învățare a copilului mic, motiv pentru care ludicul este integrat constant în lecțiile de comunicare.</w:t>
      </w:r>
    </w:p>
    <w:p w14:paraId="46080233" w14:textId="77777777" w:rsidR="00095DD1" w:rsidRPr="00382ED6" w:rsidRDefault="00095DD1" w:rsidP="00382ED6">
      <w:pPr>
        <w:numPr>
          <w:ilvl w:val="0"/>
          <w:numId w:val="5"/>
        </w:numPr>
        <w:jc w:val="both"/>
        <w:rPr>
          <w:rFonts w:ascii="Cambria" w:hAnsi="Cambria"/>
          <w:sz w:val="24"/>
          <w:szCs w:val="24"/>
        </w:rPr>
      </w:pPr>
      <w:r w:rsidRPr="00382ED6">
        <w:rPr>
          <w:rFonts w:ascii="Cambria" w:hAnsi="Cambria"/>
          <w:b/>
          <w:bCs/>
          <w:sz w:val="24"/>
          <w:szCs w:val="24"/>
        </w:rPr>
        <w:t>Jocul didactic:</w:t>
      </w:r>
      <w:r w:rsidRPr="00382ED6">
        <w:rPr>
          <w:rFonts w:ascii="Cambria" w:hAnsi="Cambria"/>
          <w:sz w:val="24"/>
          <w:szCs w:val="24"/>
        </w:rPr>
        <w:t xml:space="preserve"> Transformă o sarcină de învățare într-un joc cu reguli clare, elemente de surpriză și competiție (ex. „Fazan”, „Găsește rima”, integrame, cuvinte încrucișate). Se utilizează la orice nivel pentru a fixa cunoștințe de vocabular sau fonetică, eliminând plictiseala.</w:t>
      </w:r>
    </w:p>
    <w:p w14:paraId="3C493DD6" w14:textId="77777777" w:rsidR="00095DD1" w:rsidRPr="00382ED6" w:rsidRDefault="00095DD1" w:rsidP="00382ED6">
      <w:pPr>
        <w:numPr>
          <w:ilvl w:val="0"/>
          <w:numId w:val="5"/>
        </w:numPr>
        <w:jc w:val="both"/>
        <w:rPr>
          <w:rFonts w:ascii="Cambria" w:hAnsi="Cambria"/>
          <w:sz w:val="24"/>
          <w:szCs w:val="24"/>
        </w:rPr>
      </w:pPr>
      <w:r w:rsidRPr="00382ED6">
        <w:rPr>
          <w:rFonts w:ascii="Cambria" w:hAnsi="Cambria"/>
          <w:b/>
          <w:bCs/>
          <w:sz w:val="24"/>
          <w:szCs w:val="24"/>
        </w:rPr>
        <w:t>Jocul de rol:</w:t>
      </w:r>
      <w:r w:rsidRPr="00382ED6">
        <w:rPr>
          <w:rFonts w:ascii="Cambria" w:hAnsi="Cambria"/>
          <w:sz w:val="24"/>
          <w:szCs w:val="24"/>
        </w:rPr>
        <w:t xml:space="preserve"> Elevii simulează diferite funcții sau comportamente sociale (ex. „La librărie”, „La medic”). Este metoda perfectă pentru exersarea comunicării orale, a actelor de vorbire (a saluta, a cere) și pentru dezvoltarea empatiei.</w:t>
      </w:r>
    </w:p>
    <w:p w14:paraId="60D61661" w14:textId="77777777" w:rsidR="00095DD1" w:rsidRPr="00382ED6" w:rsidRDefault="00095DD1" w:rsidP="00382ED6">
      <w:pPr>
        <w:numPr>
          <w:ilvl w:val="0"/>
          <w:numId w:val="5"/>
        </w:numPr>
        <w:jc w:val="both"/>
        <w:rPr>
          <w:rFonts w:ascii="Cambria" w:hAnsi="Cambria"/>
          <w:sz w:val="24"/>
          <w:szCs w:val="24"/>
        </w:rPr>
      </w:pPr>
      <w:r w:rsidRPr="00382ED6">
        <w:rPr>
          <w:rFonts w:ascii="Cambria" w:hAnsi="Cambria"/>
          <w:b/>
          <w:bCs/>
          <w:sz w:val="24"/>
          <w:szCs w:val="24"/>
        </w:rPr>
        <w:t>Dramatizarea:</w:t>
      </w:r>
      <w:r w:rsidRPr="00382ED6">
        <w:rPr>
          <w:rFonts w:ascii="Cambria" w:hAnsi="Cambria"/>
          <w:sz w:val="24"/>
          <w:szCs w:val="24"/>
        </w:rPr>
        <w:t xml:space="preserve"> Spre deosebire de jocul de rol care este adesea spontan, dramatizarea presupune punerea în scenă a unui text literar studiat, respectând replicile și acțiunea originală. Dezvoltă enorm expresivitatea orală, dicția și înțelegerea aprofundată a textului.</w:t>
      </w:r>
    </w:p>
    <w:p w14:paraId="102566B3" w14:textId="77777777" w:rsidR="00095DD1" w:rsidRPr="00382ED6" w:rsidRDefault="00095DD1" w:rsidP="00382ED6">
      <w:pPr>
        <w:jc w:val="both"/>
        <w:rPr>
          <w:rFonts w:ascii="Cambria" w:hAnsi="Cambria"/>
          <w:b/>
          <w:bCs/>
          <w:sz w:val="24"/>
          <w:szCs w:val="24"/>
        </w:rPr>
      </w:pPr>
      <w:r w:rsidRPr="00382ED6">
        <w:rPr>
          <w:rFonts w:ascii="Cambria" w:hAnsi="Cambria"/>
          <w:b/>
          <w:bCs/>
          <w:sz w:val="24"/>
          <w:szCs w:val="24"/>
        </w:rPr>
        <w:lastRenderedPageBreak/>
        <w:t>6. Metode moderne, de învățare prin cooperare și interactive</w:t>
      </w:r>
    </w:p>
    <w:p w14:paraId="05E1A43E" w14:textId="77777777" w:rsidR="00095DD1" w:rsidRPr="00382ED6" w:rsidRDefault="00095DD1" w:rsidP="00382ED6">
      <w:pPr>
        <w:jc w:val="both"/>
        <w:rPr>
          <w:rFonts w:ascii="Cambria" w:hAnsi="Cambria"/>
          <w:sz w:val="24"/>
          <w:szCs w:val="24"/>
        </w:rPr>
      </w:pPr>
      <w:r w:rsidRPr="00382ED6">
        <w:rPr>
          <w:rFonts w:ascii="Cambria" w:hAnsi="Cambria"/>
          <w:sz w:val="24"/>
          <w:szCs w:val="24"/>
        </w:rPr>
        <w:t>Didactica modernă, centrată pe elev, aduce în prim-plan metodele activizante, care presupun ca elevii să lucreze împreună, să negocieze și să preia responsabilitatea învățării.</w:t>
      </w:r>
    </w:p>
    <w:p w14:paraId="3C668F61" w14:textId="77777777" w:rsidR="00095DD1" w:rsidRPr="00382ED6" w:rsidRDefault="00095DD1" w:rsidP="00382ED6">
      <w:pPr>
        <w:numPr>
          <w:ilvl w:val="0"/>
          <w:numId w:val="6"/>
        </w:numPr>
        <w:jc w:val="both"/>
        <w:rPr>
          <w:rFonts w:ascii="Cambria" w:hAnsi="Cambria"/>
          <w:sz w:val="24"/>
          <w:szCs w:val="24"/>
        </w:rPr>
      </w:pPr>
      <w:r w:rsidRPr="00382ED6">
        <w:rPr>
          <w:rFonts w:ascii="Cambria" w:hAnsi="Cambria"/>
          <w:b/>
          <w:bCs/>
          <w:sz w:val="24"/>
          <w:szCs w:val="24"/>
        </w:rPr>
        <w:t>Metodele de învățare prin cooperare:</w:t>
      </w:r>
      <w:r w:rsidRPr="00382ED6">
        <w:rPr>
          <w:rFonts w:ascii="Cambria" w:hAnsi="Cambria"/>
          <w:sz w:val="24"/>
          <w:szCs w:val="24"/>
        </w:rPr>
        <w:t xml:space="preserve"> Implică împărțirea clasei în grupe eterogene. O metodă reprezentativă este </w:t>
      </w:r>
      <w:r w:rsidRPr="00382ED6">
        <w:rPr>
          <w:rFonts w:ascii="Cambria" w:hAnsi="Cambria"/>
          <w:i/>
          <w:iCs/>
          <w:sz w:val="24"/>
          <w:szCs w:val="24"/>
        </w:rPr>
        <w:t>Mozaicul (Jigsaw)</w:t>
      </w:r>
      <w:r w:rsidRPr="00382ED6">
        <w:rPr>
          <w:rFonts w:ascii="Cambria" w:hAnsi="Cambria"/>
          <w:sz w:val="24"/>
          <w:szCs w:val="24"/>
        </w:rPr>
        <w:t>, unde fiecare membru al grupului devine „expert” pe o porțiune din textul citit și are responsabilitatea de a-i învăța pe ceilalți din grupul său.</w:t>
      </w:r>
    </w:p>
    <w:p w14:paraId="45974033" w14:textId="77777777" w:rsidR="00095DD1" w:rsidRPr="00382ED6" w:rsidRDefault="00095DD1" w:rsidP="00382ED6">
      <w:pPr>
        <w:numPr>
          <w:ilvl w:val="0"/>
          <w:numId w:val="6"/>
        </w:numPr>
        <w:jc w:val="both"/>
        <w:rPr>
          <w:rFonts w:ascii="Cambria" w:hAnsi="Cambria"/>
          <w:sz w:val="24"/>
          <w:szCs w:val="24"/>
        </w:rPr>
      </w:pPr>
      <w:r w:rsidRPr="00382ED6">
        <w:rPr>
          <w:rFonts w:ascii="Cambria" w:hAnsi="Cambria"/>
          <w:b/>
          <w:bCs/>
          <w:sz w:val="24"/>
          <w:szCs w:val="24"/>
        </w:rPr>
        <w:t>Metode interactive și activizante:</w:t>
      </w:r>
      <w:r w:rsidRPr="00382ED6">
        <w:rPr>
          <w:rFonts w:ascii="Cambria" w:hAnsi="Cambria"/>
          <w:sz w:val="24"/>
          <w:szCs w:val="24"/>
        </w:rPr>
        <w:t xml:space="preserve"> Stimulează gândirea critică și multiperspectiva.</w:t>
      </w:r>
    </w:p>
    <w:p w14:paraId="5686B4B3" w14:textId="77777777" w:rsidR="00095DD1" w:rsidRPr="00382ED6" w:rsidRDefault="00095DD1" w:rsidP="00382ED6">
      <w:pPr>
        <w:numPr>
          <w:ilvl w:val="1"/>
          <w:numId w:val="6"/>
        </w:numPr>
        <w:jc w:val="both"/>
        <w:rPr>
          <w:rFonts w:ascii="Cambria" w:hAnsi="Cambria"/>
          <w:sz w:val="24"/>
          <w:szCs w:val="24"/>
        </w:rPr>
      </w:pPr>
      <w:r w:rsidRPr="00382ED6">
        <w:rPr>
          <w:rFonts w:ascii="Cambria" w:hAnsi="Cambria"/>
          <w:i/>
          <w:iCs/>
          <w:sz w:val="24"/>
          <w:szCs w:val="24"/>
        </w:rPr>
        <w:t>Metoda cadranelor:</w:t>
      </w:r>
      <w:r w:rsidRPr="00382ED6">
        <w:rPr>
          <w:rFonts w:ascii="Cambria" w:hAnsi="Cambria"/>
          <w:sz w:val="24"/>
          <w:szCs w:val="24"/>
        </w:rPr>
        <w:t xml:space="preserve"> Tabla sau foaia este împărțită în 4 cadrane (ex. 1. Notează ideea principală, 2. Desenează personajul, 3. Scrie un sentiment trăit, 4. Găsește un cuvânt nou), perfectă pentru fixarea lecturii.</w:t>
      </w:r>
    </w:p>
    <w:p w14:paraId="08CF1E82" w14:textId="77777777" w:rsidR="00095DD1" w:rsidRPr="00382ED6" w:rsidRDefault="00095DD1" w:rsidP="00382ED6">
      <w:pPr>
        <w:numPr>
          <w:ilvl w:val="1"/>
          <w:numId w:val="6"/>
        </w:numPr>
        <w:jc w:val="both"/>
        <w:rPr>
          <w:rFonts w:ascii="Cambria" w:hAnsi="Cambria"/>
          <w:sz w:val="24"/>
          <w:szCs w:val="24"/>
        </w:rPr>
      </w:pPr>
      <w:r w:rsidRPr="00382ED6">
        <w:rPr>
          <w:rFonts w:ascii="Cambria" w:hAnsi="Cambria"/>
          <w:i/>
          <w:iCs/>
          <w:sz w:val="24"/>
          <w:szCs w:val="24"/>
        </w:rPr>
        <w:t>Explozia stelară (Starbursting):</w:t>
      </w:r>
      <w:r w:rsidRPr="00382ED6">
        <w:rPr>
          <w:rFonts w:ascii="Cambria" w:hAnsi="Cambria"/>
          <w:sz w:val="24"/>
          <w:szCs w:val="24"/>
        </w:rPr>
        <w:t xml:space="preserve"> Metodă de formulare de întrebări. Copiii lucrează în grupe pentru a formula cât mai multe întrebări despre un text pornind de la: </w:t>
      </w:r>
      <w:r w:rsidRPr="00382ED6">
        <w:rPr>
          <w:rFonts w:ascii="Cambria" w:hAnsi="Cambria"/>
          <w:i/>
          <w:iCs/>
          <w:sz w:val="24"/>
          <w:szCs w:val="24"/>
        </w:rPr>
        <w:t>Cine?, Ce?, Când?, Unde?, De ce?</w:t>
      </w:r>
      <w:r w:rsidRPr="00382ED6">
        <w:rPr>
          <w:rFonts w:ascii="Cambria" w:hAnsi="Cambria"/>
          <w:sz w:val="24"/>
          <w:szCs w:val="24"/>
        </w:rPr>
        <w:t>.</w:t>
      </w:r>
    </w:p>
    <w:p w14:paraId="0DD5B8E0" w14:textId="4751DE9B" w:rsidR="00E51F71" w:rsidRPr="00382ED6" w:rsidRDefault="00095DD1" w:rsidP="00382ED6">
      <w:pPr>
        <w:numPr>
          <w:ilvl w:val="1"/>
          <w:numId w:val="6"/>
        </w:numPr>
        <w:jc w:val="both"/>
        <w:rPr>
          <w:rFonts w:ascii="Cambria" w:hAnsi="Cambria"/>
          <w:sz w:val="24"/>
          <w:szCs w:val="24"/>
        </w:rPr>
      </w:pPr>
      <w:r w:rsidRPr="00382ED6">
        <w:rPr>
          <w:rFonts w:ascii="Cambria" w:hAnsi="Cambria"/>
          <w:i/>
          <w:iCs/>
          <w:sz w:val="24"/>
          <w:szCs w:val="24"/>
        </w:rPr>
        <w:t>Pălăriile gânditoare:</w:t>
      </w:r>
      <w:r w:rsidRPr="00382ED6">
        <w:rPr>
          <w:rFonts w:ascii="Cambria" w:hAnsi="Cambria"/>
          <w:sz w:val="24"/>
          <w:szCs w:val="24"/>
        </w:rPr>
        <w:t xml:space="preserve"> Copiii abordează un personaj sau o situație din poveste din perspective diferite, în funcție de „culoarea” pălăriei pe care o poartă (obiectiv, emoțional, negativ, creativ).</w:t>
      </w:r>
    </w:p>
    <w:sectPr w:rsidR="00E51F71" w:rsidRPr="0038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EBB"/>
    <w:multiLevelType w:val="multilevel"/>
    <w:tmpl w:val="39B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D227C"/>
    <w:multiLevelType w:val="multilevel"/>
    <w:tmpl w:val="4276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A3C80"/>
    <w:multiLevelType w:val="multilevel"/>
    <w:tmpl w:val="89144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70C7B"/>
    <w:multiLevelType w:val="multilevel"/>
    <w:tmpl w:val="0772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07B74"/>
    <w:multiLevelType w:val="multilevel"/>
    <w:tmpl w:val="CF7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80FB8"/>
    <w:multiLevelType w:val="multilevel"/>
    <w:tmpl w:val="6F7E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05801">
    <w:abstractNumId w:val="4"/>
  </w:num>
  <w:num w:numId="2" w16cid:durableId="846872041">
    <w:abstractNumId w:val="1"/>
  </w:num>
  <w:num w:numId="3" w16cid:durableId="2147161405">
    <w:abstractNumId w:val="3"/>
  </w:num>
  <w:num w:numId="4" w16cid:durableId="2063167231">
    <w:abstractNumId w:val="0"/>
  </w:num>
  <w:num w:numId="5" w16cid:durableId="201358089">
    <w:abstractNumId w:val="5"/>
  </w:num>
  <w:num w:numId="6" w16cid:durableId="1056584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60"/>
    <w:rsid w:val="00095DD1"/>
    <w:rsid w:val="00214660"/>
    <w:rsid w:val="00382ED6"/>
    <w:rsid w:val="00913256"/>
    <w:rsid w:val="00A816C1"/>
    <w:rsid w:val="00CB352D"/>
    <w:rsid w:val="00D04F8B"/>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E749"/>
  <w15:chartTrackingRefBased/>
  <w15:docId w15:val="{C612632A-E8B3-4F51-888A-9F311FC0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6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6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6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6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6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6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6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660"/>
    <w:rPr>
      <w:rFonts w:eastAsiaTheme="majorEastAsia" w:cstheme="majorBidi"/>
      <w:color w:val="272727" w:themeColor="text1" w:themeTint="D8"/>
    </w:rPr>
  </w:style>
  <w:style w:type="paragraph" w:styleId="Title">
    <w:name w:val="Title"/>
    <w:basedOn w:val="Normal"/>
    <w:next w:val="Normal"/>
    <w:link w:val="TitleChar"/>
    <w:uiPriority w:val="10"/>
    <w:qFormat/>
    <w:rsid w:val="0021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660"/>
    <w:pPr>
      <w:spacing w:before="160"/>
      <w:jc w:val="center"/>
    </w:pPr>
    <w:rPr>
      <w:i/>
      <w:iCs/>
      <w:color w:val="404040" w:themeColor="text1" w:themeTint="BF"/>
    </w:rPr>
  </w:style>
  <w:style w:type="character" w:customStyle="1" w:styleId="QuoteChar">
    <w:name w:val="Quote Char"/>
    <w:basedOn w:val="DefaultParagraphFont"/>
    <w:link w:val="Quote"/>
    <w:uiPriority w:val="29"/>
    <w:rsid w:val="00214660"/>
    <w:rPr>
      <w:i/>
      <w:iCs/>
      <w:color w:val="404040" w:themeColor="text1" w:themeTint="BF"/>
    </w:rPr>
  </w:style>
  <w:style w:type="paragraph" w:styleId="ListParagraph">
    <w:name w:val="List Paragraph"/>
    <w:basedOn w:val="Normal"/>
    <w:uiPriority w:val="34"/>
    <w:qFormat/>
    <w:rsid w:val="00214660"/>
    <w:pPr>
      <w:ind w:left="720"/>
      <w:contextualSpacing/>
    </w:pPr>
  </w:style>
  <w:style w:type="character" w:styleId="IntenseEmphasis">
    <w:name w:val="Intense Emphasis"/>
    <w:basedOn w:val="DefaultParagraphFont"/>
    <w:uiPriority w:val="21"/>
    <w:qFormat/>
    <w:rsid w:val="00214660"/>
    <w:rPr>
      <w:i/>
      <w:iCs/>
      <w:color w:val="2F5496" w:themeColor="accent1" w:themeShade="BF"/>
    </w:rPr>
  </w:style>
  <w:style w:type="paragraph" w:styleId="IntenseQuote">
    <w:name w:val="Intense Quote"/>
    <w:basedOn w:val="Normal"/>
    <w:next w:val="Normal"/>
    <w:link w:val="IntenseQuoteChar"/>
    <w:uiPriority w:val="30"/>
    <w:qFormat/>
    <w:rsid w:val="0021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660"/>
    <w:rPr>
      <w:i/>
      <w:iCs/>
      <w:color w:val="2F5496" w:themeColor="accent1" w:themeShade="BF"/>
    </w:rPr>
  </w:style>
  <w:style w:type="character" w:styleId="IntenseReference">
    <w:name w:val="Intense Reference"/>
    <w:basedOn w:val="DefaultParagraphFont"/>
    <w:uiPriority w:val="32"/>
    <w:qFormat/>
    <w:rsid w:val="00214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2026-07-03T16:49:00Z</dcterms:created>
  <dcterms:modified xsi:type="dcterms:W3CDTF">2026-07-05T04:48:00Z</dcterms:modified>
</cp:coreProperties>
</file>