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70E6" w14:textId="0ECB375B" w:rsidR="00132D6F" w:rsidRPr="00132D6F" w:rsidRDefault="00132D6F" w:rsidP="00132D6F">
      <w:pPr>
        <w:jc w:val="both"/>
        <w:rPr>
          <w:rFonts w:ascii="Cambria" w:hAnsi="Cambria"/>
          <w:b/>
          <w:bCs/>
          <w:sz w:val="24"/>
          <w:szCs w:val="24"/>
          <w:lang w:val="ro-RO"/>
        </w:rPr>
      </w:pPr>
      <w:r w:rsidRPr="00132D6F">
        <w:rPr>
          <w:rFonts w:ascii="Cambria" w:hAnsi="Cambria"/>
          <w:b/>
          <w:bCs/>
          <w:sz w:val="24"/>
          <w:szCs w:val="24"/>
          <w:lang w:val="ro-RO"/>
        </w:rPr>
        <w:t xml:space="preserve">                   Paralela între </w:t>
      </w:r>
      <w:r w:rsidRPr="00132D6F">
        <w:rPr>
          <w:rFonts w:ascii="Cambria" w:hAnsi="Cambria"/>
          <w:b/>
          <w:bCs/>
          <w:sz w:val="24"/>
          <w:szCs w:val="24"/>
        </w:rPr>
        <w:t>„Eu nu strivesc corola de minuni a lumii” și „Lumina”,</w:t>
      </w:r>
      <w:r w:rsidRPr="00132D6F">
        <w:rPr>
          <w:rFonts w:ascii="Cambria" w:hAnsi="Cambria"/>
          <w:b/>
          <w:bCs/>
          <w:sz w:val="24"/>
          <w:szCs w:val="24"/>
          <w:lang w:val="ro-RO"/>
        </w:rPr>
        <w:t xml:space="preserve"> de Lucian Blaga</w:t>
      </w:r>
    </w:p>
    <w:p w14:paraId="75203551" w14:textId="77777777" w:rsidR="00132D6F" w:rsidRPr="00132D6F" w:rsidRDefault="00132D6F" w:rsidP="00132D6F">
      <w:pPr>
        <w:jc w:val="both"/>
        <w:rPr>
          <w:rFonts w:ascii="Cambria" w:hAnsi="Cambria"/>
          <w:sz w:val="24"/>
          <w:szCs w:val="24"/>
          <w:lang w:val="ro-RO"/>
        </w:rPr>
      </w:pPr>
    </w:p>
    <w:p w14:paraId="023C0BFF" w14:textId="676278B8"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Cele două poeme, </w:t>
      </w:r>
      <w:r w:rsidR="00AA70E3" w:rsidRPr="00132D6F">
        <w:rPr>
          <w:rFonts w:ascii="Cambria" w:hAnsi="Cambria"/>
          <w:b/>
          <w:bCs/>
          <w:sz w:val="24"/>
          <w:szCs w:val="24"/>
        </w:rPr>
        <w:t>„Eu nu strivesc corola de minuni a lumii”</w:t>
      </w:r>
      <w:r w:rsidR="00AA70E3" w:rsidRPr="00132D6F">
        <w:rPr>
          <w:rFonts w:ascii="Cambria" w:hAnsi="Cambria"/>
          <w:sz w:val="24"/>
          <w:szCs w:val="24"/>
        </w:rPr>
        <w:t xml:space="preserve"> și </w:t>
      </w:r>
      <w:r w:rsidR="00AA70E3" w:rsidRPr="00132D6F">
        <w:rPr>
          <w:rFonts w:ascii="Cambria" w:hAnsi="Cambria"/>
          <w:b/>
          <w:bCs/>
          <w:sz w:val="24"/>
          <w:szCs w:val="24"/>
        </w:rPr>
        <w:t>„Lumina”</w:t>
      </w:r>
      <w:r w:rsidR="00AA70E3" w:rsidRPr="00132D6F">
        <w:rPr>
          <w:rFonts w:ascii="Cambria" w:hAnsi="Cambria"/>
          <w:sz w:val="24"/>
          <w:szCs w:val="24"/>
        </w:rPr>
        <w:t xml:space="preserve">, deschid și definesc volumul de debut al lui Lucian Blaga, </w:t>
      </w:r>
      <w:r w:rsidR="00AA70E3" w:rsidRPr="00132D6F">
        <w:rPr>
          <w:rFonts w:ascii="Cambria" w:hAnsi="Cambria"/>
          <w:i/>
          <w:iCs/>
          <w:sz w:val="24"/>
          <w:szCs w:val="24"/>
        </w:rPr>
        <w:t>Poemele luminii</w:t>
      </w:r>
      <w:r w:rsidR="00AA70E3" w:rsidRPr="00132D6F">
        <w:rPr>
          <w:rFonts w:ascii="Cambria" w:hAnsi="Cambria"/>
          <w:sz w:val="24"/>
          <w:szCs w:val="24"/>
        </w:rPr>
        <w:t xml:space="preserve"> (1919), funcționând ca o diadă complementară: primul text este o </w:t>
      </w:r>
      <w:r w:rsidR="00AA70E3" w:rsidRPr="00132D6F">
        <w:rPr>
          <w:rFonts w:ascii="Cambria" w:hAnsi="Cambria"/>
          <w:b/>
          <w:bCs/>
          <w:sz w:val="24"/>
          <w:szCs w:val="24"/>
        </w:rPr>
        <w:t>artă poetică</w:t>
      </w:r>
      <w:r w:rsidR="00AA70E3" w:rsidRPr="00132D6F">
        <w:rPr>
          <w:rFonts w:ascii="Cambria" w:hAnsi="Cambria"/>
          <w:sz w:val="24"/>
          <w:szCs w:val="24"/>
        </w:rPr>
        <w:t xml:space="preserve"> ce fixează modul în care poetul </w:t>
      </w:r>
      <w:r w:rsidR="00AA70E3" w:rsidRPr="00132D6F">
        <w:rPr>
          <w:rFonts w:ascii="Cambria" w:hAnsi="Cambria"/>
          <w:i/>
          <w:iCs/>
          <w:sz w:val="24"/>
          <w:szCs w:val="24"/>
        </w:rPr>
        <w:t>cunoaște</w:t>
      </w:r>
      <w:r w:rsidR="00AA70E3" w:rsidRPr="00132D6F">
        <w:rPr>
          <w:rFonts w:ascii="Cambria" w:hAnsi="Cambria"/>
          <w:sz w:val="24"/>
          <w:szCs w:val="24"/>
        </w:rPr>
        <w:t xml:space="preserve"> lumea, în timp ce al doilea este un </w:t>
      </w:r>
      <w:r w:rsidR="00AA70E3" w:rsidRPr="00132D6F">
        <w:rPr>
          <w:rFonts w:ascii="Cambria" w:hAnsi="Cambria"/>
          <w:b/>
          <w:bCs/>
          <w:sz w:val="24"/>
          <w:szCs w:val="24"/>
        </w:rPr>
        <w:t>poem cosmogonic</w:t>
      </w:r>
      <w:r w:rsidR="00AA70E3" w:rsidRPr="00132D6F">
        <w:rPr>
          <w:rFonts w:ascii="Cambria" w:hAnsi="Cambria"/>
          <w:sz w:val="24"/>
          <w:szCs w:val="24"/>
        </w:rPr>
        <w:t xml:space="preserve"> ce explică </w:t>
      </w:r>
      <w:r w:rsidR="00AA70E3" w:rsidRPr="00132D6F">
        <w:rPr>
          <w:rFonts w:ascii="Cambria" w:hAnsi="Cambria"/>
          <w:i/>
          <w:iCs/>
          <w:sz w:val="24"/>
          <w:szCs w:val="24"/>
        </w:rPr>
        <w:t>originea și esența</w:t>
      </w:r>
      <w:r w:rsidR="00AA70E3" w:rsidRPr="00132D6F">
        <w:rPr>
          <w:rFonts w:ascii="Cambria" w:hAnsi="Cambria"/>
          <w:sz w:val="24"/>
          <w:szCs w:val="24"/>
        </w:rPr>
        <w:t xml:space="preserve"> acestei lumi.</w:t>
      </w:r>
    </w:p>
    <w:p w14:paraId="54A4E584" w14:textId="513FD828"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Împreună, ele conturează viziunea expresionistă și vitalistă a tânărului Blaga, având ca axă centrală cel mai important simbol al liricii sale: </w:t>
      </w:r>
      <w:r w:rsidR="00AA70E3" w:rsidRPr="00132D6F">
        <w:rPr>
          <w:rFonts w:ascii="Cambria" w:hAnsi="Cambria"/>
          <w:b/>
          <w:bCs/>
          <w:sz w:val="24"/>
          <w:szCs w:val="24"/>
        </w:rPr>
        <w:t>lumina</w:t>
      </w:r>
      <w:r w:rsidR="00AA70E3" w:rsidRPr="00132D6F">
        <w:rPr>
          <w:rFonts w:ascii="Cambria" w:hAnsi="Cambria"/>
          <w:sz w:val="24"/>
          <w:szCs w:val="24"/>
        </w:rPr>
        <w:t>.</w:t>
      </w:r>
    </w:p>
    <w:p w14:paraId="5505D56B" w14:textId="77777777" w:rsidR="00AA70E3" w:rsidRPr="00132D6F" w:rsidRDefault="00AA70E3" w:rsidP="00132D6F">
      <w:pPr>
        <w:jc w:val="both"/>
        <w:rPr>
          <w:rFonts w:ascii="Cambria" w:hAnsi="Cambria"/>
          <w:b/>
          <w:bCs/>
          <w:sz w:val="24"/>
          <w:szCs w:val="24"/>
        </w:rPr>
      </w:pPr>
      <w:r w:rsidRPr="00132D6F">
        <w:rPr>
          <w:rFonts w:ascii="Cambria" w:hAnsi="Cambria"/>
          <w:b/>
          <w:bCs/>
          <w:sz w:val="24"/>
          <w:szCs w:val="24"/>
        </w:rPr>
        <w:t>1. Asemănări și puncte de convergență</w:t>
      </w:r>
    </w:p>
    <w:p w14:paraId="5BD939E5" w14:textId="77777777" w:rsidR="00AA70E3" w:rsidRPr="00132D6F" w:rsidRDefault="00AA70E3" w:rsidP="00132D6F">
      <w:pPr>
        <w:numPr>
          <w:ilvl w:val="0"/>
          <w:numId w:val="1"/>
        </w:numPr>
        <w:jc w:val="both"/>
        <w:rPr>
          <w:rFonts w:ascii="Cambria" w:hAnsi="Cambria"/>
          <w:sz w:val="24"/>
          <w:szCs w:val="24"/>
        </w:rPr>
      </w:pPr>
      <w:r w:rsidRPr="00132D6F">
        <w:rPr>
          <w:rFonts w:ascii="Cambria" w:hAnsi="Cambria"/>
          <w:b/>
          <w:bCs/>
          <w:sz w:val="24"/>
          <w:szCs w:val="24"/>
        </w:rPr>
        <w:t>Apartenența la același univers estetic (Modernismul expresionist):</w:t>
      </w:r>
      <w:r w:rsidRPr="00132D6F">
        <w:rPr>
          <w:rFonts w:ascii="Cambria" w:hAnsi="Cambria"/>
          <w:sz w:val="24"/>
          <w:szCs w:val="24"/>
        </w:rPr>
        <w:t xml:space="preserve"> Ambele poeme se înscriu în fluxul vitalismului expresionist. Natura, cosmosul și sufletul uman pulsează de o energie uriașă, iar poetul se simte o parte organică a Marelui Tot.</w:t>
      </w:r>
    </w:p>
    <w:p w14:paraId="378EDFBB" w14:textId="77777777" w:rsidR="00AA70E3" w:rsidRPr="00132D6F" w:rsidRDefault="00AA70E3" w:rsidP="00132D6F">
      <w:pPr>
        <w:numPr>
          <w:ilvl w:val="0"/>
          <w:numId w:val="1"/>
        </w:numPr>
        <w:jc w:val="both"/>
        <w:rPr>
          <w:rFonts w:ascii="Cambria" w:hAnsi="Cambria"/>
          <w:sz w:val="24"/>
          <w:szCs w:val="24"/>
        </w:rPr>
      </w:pPr>
      <w:r w:rsidRPr="00132D6F">
        <w:rPr>
          <w:rFonts w:ascii="Cambria" w:hAnsi="Cambria"/>
          <w:b/>
          <w:bCs/>
          <w:sz w:val="24"/>
          <w:szCs w:val="24"/>
        </w:rPr>
        <w:t>Simbolul central:</w:t>
      </w:r>
      <w:r w:rsidRPr="00132D6F">
        <w:rPr>
          <w:rFonts w:ascii="Cambria" w:hAnsi="Cambria"/>
          <w:sz w:val="24"/>
          <w:szCs w:val="24"/>
        </w:rPr>
        <w:t xml:space="preserve"> În ambele texte, </w:t>
      </w:r>
      <w:r w:rsidRPr="00132D6F">
        <w:rPr>
          <w:rFonts w:ascii="Cambria" w:hAnsi="Cambria"/>
          <w:b/>
          <w:bCs/>
          <w:sz w:val="24"/>
          <w:szCs w:val="24"/>
        </w:rPr>
        <w:t>lumina</w:t>
      </w:r>
      <w:r w:rsidRPr="00132D6F">
        <w:rPr>
          <w:rFonts w:ascii="Cambria" w:hAnsi="Cambria"/>
          <w:sz w:val="24"/>
          <w:szCs w:val="24"/>
        </w:rPr>
        <w:t xml:space="preserve"> nu este un fenomen fizic, ci un principiu metafizic, o forță spirituală absolută care leagă omul de cosmos.</w:t>
      </w:r>
    </w:p>
    <w:p w14:paraId="7F29E518" w14:textId="77777777" w:rsidR="00AA70E3" w:rsidRPr="00132D6F" w:rsidRDefault="00AA70E3" w:rsidP="00132D6F">
      <w:pPr>
        <w:numPr>
          <w:ilvl w:val="0"/>
          <w:numId w:val="1"/>
        </w:numPr>
        <w:jc w:val="both"/>
        <w:rPr>
          <w:rFonts w:ascii="Cambria" w:hAnsi="Cambria"/>
          <w:sz w:val="24"/>
          <w:szCs w:val="24"/>
        </w:rPr>
      </w:pPr>
      <w:r w:rsidRPr="00132D6F">
        <w:rPr>
          <w:rFonts w:ascii="Cambria" w:hAnsi="Cambria"/>
          <w:b/>
          <w:bCs/>
          <w:sz w:val="24"/>
          <w:szCs w:val="24"/>
        </w:rPr>
        <w:t>Lirismul subiectiv și oralitatea:</w:t>
      </w:r>
      <w:r w:rsidRPr="00132D6F">
        <w:rPr>
          <w:rFonts w:ascii="Cambria" w:hAnsi="Cambria"/>
          <w:sz w:val="24"/>
          <w:szCs w:val="24"/>
        </w:rPr>
        <w:t xml:space="preserve"> Ambele poeme sunt mărturisiri la prima persoană (identitate între eul liric și poet). Blaga folosește </w:t>
      </w:r>
      <w:r w:rsidRPr="00132D6F">
        <w:rPr>
          <w:rFonts w:ascii="Cambria" w:hAnsi="Cambria"/>
          <w:b/>
          <w:bCs/>
          <w:sz w:val="24"/>
          <w:szCs w:val="24"/>
        </w:rPr>
        <w:t>versul liber</w:t>
      </w:r>
      <w:r w:rsidRPr="00132D6F">
        <w:rPr>
          <w:rFonts w:ascii="Cambria" w:hAnsi="Cambria"/>
          <w:sz w:val="24"/>
          <w:szCs w:val="24"/>
        </w:rPr>
        <w:t>, fără constrângeri de rimă și ritm clasic, cu accente și pauze dictate exclusiv de respirația interioară a ideii și de fluxul emoțional (inginerie metaforică modernă).</w:t>
      </w:r>
    </w:p>
    <w:p w14:paraId="0546B399" w14:textId="77777777" w:rsidR="00AA70E3" w:rsidRPr="00132D6F" w:rsidRDefault="00AA70E3" w:rsidP="00132D6F">
      <w:pPr>
        <w:numPr>
          <w:ilvl w:val="0"/>
          <w:numId w:val="1"/>
        </w:numPr>
        <w:jc w:val="both"/>
        <w:rPr>
          <w:rFonts w:ascii="Cambria" w:hAnsi="Cambria"/>
          <w:sz w:val="24"/>
          <w:szCs w:val="24"/>
        </w:rPr>
      </w:pPr>
      <w:r w:rsidRPr="00132D6F">
        <w:rPr>
          <w:rFonts w:ascii="Cambria" w:hAnsi="Cambria"/>
          <w:b/>
          <w:bCs/>
          <w:sz w:val="24"/>
          <w:szCs w:val="24"/>
        </w:rPr>
        <w:t>Fascinația pentru mister:</w:t>
      </w:r>
      <w:r w:rsidRPr="00132D6F">
        <w:rPr>
          <w:rFonts w:ascii="Cambria" w:hAnsi="Cambria"/>
          <w:sz w:val="24"/>
          <w:szCs w:val="24"/>
        </w:rPr>
        <w:t xml:space="preserve"> Atât „corola de minuni”, cât și originea luminii cosmice sunt taine pe care rațiunea pură nu le poate explicita integral, ele trebuind să fie trăite și protejate prin simțire și poezie.</w:t>
      </w:r>
    </w:p>
    <w:p w14:paraId="04649B06" w14:textId="19544B47" w:rsidR="00AA70E3" w:rsidRPr="00132D6F" w:rsidRDefault="00AA70E3" w:rsidP="00132D6F">
      <w:pPr>
        <w:jc w:val="both"/>
        <w:rPr>
          <w:rFonts w:ascii="Cambria" w:hAnsi="Cambria"/>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760"/>
        <w:gridCol w:w="3435"/>
      </w:tblGrid>
      <w:tr w:rsidR="00AA70E3" w:rsidRPr="00132D6F" w14:paraId="262D29BE"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9BEFA0"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Element de analiză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449AAD"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„Eu nu strivesc corola de minuni a lumii”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EEB89E"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„Lumina”</w:t>
            </w:r>
          </w:p>
        </w:tc>
      </w:tr>
      <w:tr w:rsidR="00AA70E3" w:rsidRPr="00132D6F" w14:paraId="4E37ED2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A7152C"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Specia literară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E406D5"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Artă poetică</w:t>
            </w:r>
            <w:r w:rsidRPr="00132D6F">
              <w:rPr>
                <w:rFonts w:ascii="Cambria" w:hAnsi="Cambria"/>
                <w:sz w:val="24"/>
                <w:szCs w:val="24"/>
              </w:rPr>
              <w:t xml:space="preserve"> (crez literar și filosofic).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E70F05"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Poem cosmogonic</w:t>
            </w:r>
            <w:r w:rsidRPr="00132D6F">
              <w:rPr>
                <w:rFonts w:ascii="Cambria" w:hAnsi="Cambria"/>
                <w:sz w:val="24"/>
                <w:szCs w:val="24"/>
              </w:rPr>
              <w:t xml:space="preserve"> și imn al iubirii.</w:t>
            </w:r>
          </w:p>
        </w:tc>
      </w:tr>
      <w:tr w:rsidR="00AA70E3" w:rsidRPr="00132D6F" w14:paraId="524CE4E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931105"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Tema centrală</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00CAB3"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Epistemologică:</w:t>
            </w:r>
            <w:r w:rsidRPr="00132D6F">
              <w:rPr>
                <w:rFonts w:ascii="Cambria" w:hAnsi="Cambria"/>
                <w:sz w:val="24"/>
                <w:szCs w:val="24"/>
              </w:rPr>
              <w:t xml:space="preserve"> Cunoașterea prin protejarea misterului și rolul poetului în univers.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6D25B9"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Ontologică:</w:t>
            </w:r>
            <w:r w:rsidRPr="00132D6F">
              <w:rPr>
                <w:rFonts w:ascii="Cambria" w:hAnsi="Cambria"/>
                <w:sz w:val="24"/>
                <w:szCs w:val="24"/>
              </w:rPr>
              <w:t xml:space="preserve"> Geneza universului, originea vieții și a iubirii umane.</w:t>
            </w:r>
          </w:p>
        </w:tc>
      </w:tr>
      <w:tr w:rsidR="00AA70E3" w:rsidRPr="00132D6F" w14:paraId="2FFA56D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F547D4"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t>Starea de spirit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D183C7" w14:textId="77777777" w:rsidR="00AA70E3" w:rsidRPr="00132D6F" w:rsidRDefault="00AA70E3" w:rsidP="00132D6F">
            <w:pPr>
              <w:jc w:val="both"/>
              <w:rPr>
                <w:rFonts w:ascii="Cambria" w:hAnsi="Cambria"/>
                <w:sz w:val="24"/>
                <w:szCs w:val="24"/>
              </w:rPr>
            </w:pPr>
            <w:r w:rsidRPr="00132D6F">
              <w:rPr>
                <w:rFonts w:ascii="Cambria" w:hAnsi="Cambria"/>
                <w:sz w:val="24"/>
                <w:szCs w:val="24"/>
              </w:rPr>
              <w:t>Meditativă, confesivă, polemică și protectoare.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B95B8F" w14:textId="77777777" w:rsidR="00AA70E3" w:rsidRPr="00132D6F" w:rsidRDefault="00AA70E3" w:rsidP="00132D6F">
            <w:pPr>
              <w:jc w:val="both"/>
              <w:rPr>
                <w:rFonts w:ascii="Cambria" w:hAnsi="Cambria"/>
                <w:sz w:val="24"/>
                <w:szCs w:val="24"/>
              </w:rPr>
            </w:pPr>
            <w:r w:rsidRPr="00132D6F">
              <w:rPr>
                <w:rFonts w:ascii="Cambria" w:hAnsi="Cambria"/>
                <w:sz w:val="24"/>
                <w:szCs w:val="24"/>
              </w:rPr>
              <w:t>Extatică, vizionară, interogativă și pasională.</w:t>
            </w:r>
          </w:p>
        </w:tc>
      </w:tr>
      <w:tr w:rsidR="00AA70E3" w:rsidRPr="00132D6F" w14:paraId="3981470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E334ED" w14:textId="77777777" w:rsidR="00AA70E3" w:rsidRPr="00132D6F" w:rsidRDefault="00AA70E3" w:rsidP="00132D6F">
            <w:pPr>
              <w:jc w:val="both"/>
              <w:rPr>
                <w:rFonts w:ascii="Cambria" w:hAnsi="Cambria"/>
                <w:sz w:val="24"/>
                <w:szCs w:val="24"/>
              </w:rPr>
            </w:pPr>
            <w:r w:rsidRPr="00132D6F">
              <w:rPr>
                <w:rFonts w:ascii="Cambria" w:hAnsi="Cambria"/>
                <w:b/>
                <w:bCs/>
                <w:sz w:val="24"/>
                <w:szCs w:val="24"/>
              </w:rPr>
              <w:lastRenderedPageBreak/>
              <w:t>Atitudinea eului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723D5D" w14:textId="77777777" w:rsidR="00AA70E3" w:rsidRPr="00132D6F" w:rsidRDefault="00AA70E3" w:rsidP="00132D6F">
            <w:pPr>
              <w:jc w:val="both"/>
              <w:rPr>
                <w:rFonts w:ascii="Cambria" w:hAnsi="Cambria"/>
                <w:sz w:val="24"/>
                <w:szCs w:val="24"/>
              </w:rPr>
            </w:pPr>
            <w:r w:rsidRPr="00132D6F">
              <w:rPr>
                <w:rFonts w:ascii="Cambria" w:hAnsi="Cambria"/>
                <w:sz w:val="24"/>
                <w:szCs w:val="24"/>
              </w:rPr>
              <w:t xml:space="preserve">Contemplativ-activă (poetul ca protector al tainei: </w:t>
            </w:r>
            <w:r w:rsidRPr="00132D6F">
              <w:rPr>
                <w:rFonts w:ascii="Cambria" w:hAnsi="Cambria"/>
                <w:i/>
                <w:iCs/>
                <w:sz w:val="24"/>
                <w:szCs w:val="24"/>
              </w:rPr>
              <w:t>„eu nu strivesc...”</w:t>
            </w:r>
            <w:r w:rsidRPr="00132D6F">
              <w:rPr>
                <w:rFonts w:ascii="Cambria" w:hAnsi="Cambria"/>
                <w:sz w:val="24"/>
                <w:szCs w:val="24"/>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A90DBF" w14:textId="77777777" w:rsidR="00AA70E3" w:rsidRPr="00132D6F" w:rsidRDefault="00AA70E3" w:rsidP="00132D6F">
            <w:pPr>
              <w:jc w:val="both"/>
              <w:rPr>
                <w:rFonts w:ascii="Cambria" w:hAnsi="Cambria"/>
                <w:sz w:val="24"/>
                <w:szCs w:val="24"/>
              </w:rPr>
            </w:pPr>
            <w:r w:rsidRPr="00132D6F">
              <w:rPr>
                <w:rFonts w:ascii="Cambria" w:hAnsi="Cambria"/>
                <w:sz w:val="24"/>
                <w:szCs w:val="24"/>
              </w:rPr>
              <w:t xml:space="preserve">Receptivă și integratoare (poetul ca păstrător al scânteii divine: </w:t>
            </w:r>
            <w:r w:rsidRPr="00132D6F">
              <w:rPr>
                <w:rFonts w:ascii="Cambria" w:hAnsi="Cambria"/>
                <w:i/>
                <w:iCs/>
                <w:sz w:val="24"/>
                <w:szCs w:val="24"/>
              </w:rPr>
              <w:t>„lumina ce-o simt...”</w:t>
            </w:r>
            <w:r w:rsidRPr="00132D6F">
              <w:rPr>
                <w:rFonts w:ascii="Cambria" w:hAnsi="Cambria"/>
                <w:sz w:val="24"/>
                <w:szCs w:val="24"/>
              </w:rPr>
              <w:t>).</w:t>
            </w:r>
          </w:p>
        </w:tc>
      </w:tr>
    </w:tbl>
    <w:p w14:paraId="3A16CC05" w14:textId="6A340704"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Diferența majoră dintre cele două poeme constă în </w:t>
      </w:r>
      <w:r w:rsidR="00AA70E3" w:rsidRPr="00132D6F">
        <w:rPr>
          <w:rFonts w:ascii="Cambria" w:hAnsi="Cambria"/>
          <w:b/>
          <w:bCs/>
          <w:sz w:val="24"/>
          <w:szCs w:val="24"/>
        </w:rPr>
        <w:t>funcția simbolică pe care o primește lumina</w:t>
      </w:r>
      <w:r w:rsidR="00AA70E3" w:rsidRPr="00132D6F">
        <w:rPr>
          <w:rFonts w:ascii="Cambria" w:hAnsi="Cambria"/>
          <w:sz w:val="24"/>
          <w:szCs w:val="24"/>
        </w:rPr>
        <w:t>:</w:t>
      </w:r>
    </w:p>
    <w:p w14:paraId="179D9F1B" w14:textId="1916A3BB" w:rsidR="00AA70E3" w:rsidRPr="00132D6F" w:rsidRDefault="00132D6F" w:rsidP="00132D6F">
      <w:pPr>
        <w:jc w:val="both"/>
        <w:rPr>
          <w:rFonts w:ascii="Cambria" w:hAnsi="Cambria"/>
          <w:b/>
          <w:bCs/>
          <w:sz w:val="24"/>
          <w:szCs w:val="24"/>
        </w:rPr>
      </w:pPr>
      <w:r w:rsidRPr="00132D6F">
        <w:rPr>
          <w:rFonts w:ascii="Cambria" w:hAnsi="Cambria"/>
          <w:b/>
          <w:bCs/>
          <w:sz w:val="24"/>
          <w:szCs w:val="24"/>
          <w:lang w:val="ro-RO"/>
        </w:rPr>
        <w:t xml:space="preserve">      </w:t>
      </w:r>
      <w:r w:rsidR="00AA70E3" w:rsidRPr="00132D6F">
        <w:rPr>
          <w:rFonts w:ascii="Cambria" w:hAnsi="Cambria"/>
          <w:b/>
          <w:bCs/>
          <w:sz w:val="24"/>
          <w:szCs w:val="24"/>
        </w:rPr>
        <w:t>În „Eu nu strivesc corola de minuni a lumii” (Lumina ca metodă de cunoaștere)</w:t>
      </w:r>
    </w:p>
    <w:p w14:paraId="14ED86A2" w14:textId="47F5BEED"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Lumina devine o metaforă pentru </w:t>
      </w:r>
      <w:r w:rsidR="00AA70E3" w:rsidRPr="00132D6F">
        <w:rPr>
          <w:rFonts w:ascii="Cambria" w:hAnsi="Cambria"/>
          <w:b/>
          <w:bCs/>
          <w:sz w:val="24"/>
          <w:szCs w:val="24"/>
        </w:rPr>
        <w:t>instrumentul cognitiv</w:t>
      </w:r>
      <w:r w:rsidR="00AA70E3" w:rsidRPr="00132D6F">
        <w:rPr>
          <w:rFonts w:ascii="Cambria" w:hAnsi="Cambria"/>
          <w:sz w:val="24"/>
          <w:szCs w:val="24"/>
        </w:rPr>
        <w:t>, pentru modul în care omul se raportează la misterele lumii (</w:t>
      </w:r>
      <w:r w:rsidR="00AA70E3" w:rsidRPr="00132D6F">
        <w:rPr>
          <w:rFonts w:ascii="Cambria" w:hAnsi="Cambria"/>
          <w:i/>
          <w:iCs/>
          <w:sz w:val="24"/>
          <w:szCs w:val="24"/>
        </w:rPr>
        <w:t>„flori, în ochi, pe buze ori morminte”</w:t>
      </w:r>
      <w:r w:rsidR="00AA70E3" w:rsidRPr="00132D6F">
        <w:rPr>
          <w:rFonts w:ascii="Cambria" w:hAnsi="Cambria"/>
          <w:sz w:val="24"/>
          <w:szCs w:val="24"/>
        </w:rPr>
        <w:t>). Blaga construiește o opoziție celebră, care va fi teoretizată mai târziu în sistemul său filosofic:</w:t>
      </w:r>
    </w:p>
    <w:p w14:paraId="7752B4B0" w14:textId="77777777" w:rsidR="00AA70E3" w:rsidRPr="00132D6F" w:rsidRDefault="00AA70E3" w:rsidP="00132D6F">
      <w:pPr>
        <w:numPr>
          <w:ilvl w:val="0"/>
          <w:numId w:val="2"/>
        </w:numPr>
        <w:jc w:val="both"/>
        <w:rPr>
          <w:rFonts w:ascii="Cambria" w:hAnsi="Cambria"/>
          <w:sz w:val="24"/>
          <w:szCs w:val="24"/>
        </w:rPr>
      </w:pPr>
      <w:r w:rsidRPr="00132D6F">
        <w:rPr>
          <w:rFonts w:ascii="Cambria" w:hAnsi="Cambria"/>
          <w:b/>
          <w:bCs/>
          <w:sz w:val="24"/>
          <w:szCs w:val="24"/>
        </w:rPr>
        <w:t>„Lumina altora”</w:t>
      </w:r>
      <w:r w:rsidRPr="00132D6F">
        <w:rPr>
          <w:rFonts w:ascii="Cambria" w:hAnsi="Cambria"/>
          <w:sz w:val="24"/>
          <w:szCs w:val="24"/>
        </w:rPr>
        <w:t xml:space="preserve"> reprezintă </w:t>
      </w:r>
      <w:r w:rsidRPr="00132D6F">
        <w:rPr>
          <w:rFonts w:ascii="Cambria" w:hAnsi="Cambria"/>
          <w:i/>
          <w:iCs/>
          <w:sz w:val="24"/>
          <w:szCs w:val="24"/>
        </w:rPr>
        <w:t>cunoașterea paradisiacă</w:t>
      </w:r>
      <w:r w:rsidRPr="00132D6F">
        <w:rPr>
          <w:rFonts w:ascii="Cambria" w:hAnsi="Cambria"/>
          <w:sz w:val="24"/>
          <w:szCs w:val="24"/>
        </w:rPr>
        <w:t xml:space="preserve"> (logică, rațională, analitică). Aceasta încearcă să explice misterul, dar, făcând asta, îl distruge (</w:t>
      </w:r>
      <w:r w:rsidRPr="00132D6F">
        <w:rPr>
          <w:rFonts w:ascii="Cambria" w:hAnsi="Cambria"/>
          <w:i/>
          <w:iCs/>
          <w:sz w:val="24"/>
          <w:szCs w:val="24"/>
        </w:rPr>
        <w:t>„sugrumă vraja”</w:t>
      </w:r>
      <w:r w:rsidRPr="00132D6F">
        <w:rPr>
          <w:rFonts w:ascii="Cambria" w:hAnsi="Cambria"/>
          <w:sz w:val="24"/>
          <w:szCs w:val="24"/>
        </w:rPr>
        <w:t>).</w:t>
      </w:r>
    </w:p>
    <w:p w14:paraId="3AEABAD9" w14:textId="77777777" w:rsidR="00AA70E3" w:rsidRPr="00132D6F" w:rsidRDefault="00AA70E3" w:rsidP="00132D6F">
      <w:pPr>
        <w:numPr>
          <w:ilvl w:val="0"/>
          <w:numId w:val="2"/>
        </w:numPr>
        <w:jc w:val="both"/>
        <w:rPr>
          <w:rFonts w:ascii="Cambria" w:hAnsi="Cambria"/>
          <w:sz w:val="24"/>
          <w:szCs w:val="24"/>
        </w:rPr>
      </w:pPr>
      <w:r w:rsidRPr="00132D6F">
        <w:rPr>
          <w:rFonts w:ascii="Cambria" w:hAnsi="Cambria"/>
          <w:b/>
          <w:bCs/>
          <w:sz w:val="24"/>
          <w:szCs w:val="24"/>
        </w:rPr>
        <w:t>„Lumina mea”</w:t>
      </w:r>
      <w:r w:rsidRPr="00132D6F">
        <w:rPr>
          <w:rFonts w:ascii="Cambria" w:hAnsi="Cambria"/>
          <w:sz w:val="24"/>
          <w:szCs w:val="24"/>
        </w:rPr>
        <w:t xml:space="preserve"> reprezintă </w:t>
      </w:r>
      <w:r w:rsidRPr="00132D6F">
        <w:rPr>
          <w:rFonts w:ascii="Cambria" w:hAnsi="Cambria"/>
          <w:i/>
          <w:iCs/>
          <w:sz w:val="24"/>
          <w:szCs w:val="24"/>
        </w:rPr>
        <w:t>cunoașterea luciferică</w:t>
      </w:r>
      <w:r w:rsidRPr="00132D6F">
        <w:rPr>
          <w:rFonts w:ascii="Cambria" w:hAnsi="Cambria"/>
          <w:sz w:val="24"/>
          <w:szCs w:val="24"/>
        </w:rPr>
        <w:t xml:space="preserve"> (poetică, intuitivă, empatică). Poetul nu explică taina, ci o potențează prin metaforă, așa cum lumina lunii nu risipește întunericul nopții, ci îi sporește misterul (</w:t>
      </w:r>
      <w:r w:rsidRPr="00132D6F">
        <w:rPr>
          <w:rFonts w:ascii="Cambria" w:hAnsi="Cambria"/>
          <w:i/>
          <w:iCs/>
          <w:sz w:val="24"/>
          <w:szCs w:val="24"/>
        </w:rPr>
        <w:t>„și tot ce-i neînțeles / se schimbă-n ne-nțeles și mai mare”</w:t>
      </w:r>
      <w:r w:rsidRPr="00132D6F">
        <w:rPr>
          <w:rFonts w:ascii="Cambria" w:hAnsi="Cambria"/>
          <w:sz w:val="24"/>
          <w:szCs w:val="24"/>
        </w:rPr>
        <w:t>).</w:t>
      </w:r>
    </w:p>
    <w:p w14:paraId="5A0EFADC" w14:textId="2CDC36F5" w:rsidR="00AA70E3" w:rsidRPr="00132D6F" w:rsidRDefault="00132D6F" w:rsidP="00132D6F">
      <w:pPr>
        <w:jc w:val="both"/>
        <w:rPr>
          <w:rFonts w:ascii="Cambria" w:hAnsi="Cambria"/>
          <w:b/>
          <w:bCs/>
          <w:sz w:val="24"/>
          <w:szCs w:val="24"/>
        </w:rPr>
      </w:pPr>
      <w:r w:rsidRPr="00132D6F">
        <w:rPr>
          <w:rFonts w:ascii="Cambria" w:hAnsi="Cambria"/>
          <w:b/>
          <w:bCs/>
          <w:sz w:val="24"/>
          <w:szCs w:val="24"/>
          <w:lang w:val="ro-RO"/>
        </w:rPr>
        <w:t xml:space="preserve">       </w:t>
      </w:r>
      <w:r w:rsidR="00AA70E3" w:rsidRPr="00132D6F">
        <w:rPr>
          <w:rFonts w:ascii="Cambria" w:hAnsi="Cambria"/>
          <w:b/>
          <w:bCs/>
          <w:sz w:val="24"/>
          <w:szCs w:val="24"/>
        </w:rPr>
        <w:t>În „Lumina” (Lumina ca materie primordială și iubire)</w:t>
      </w:r>
    </w:p>
    <w:p w14:paraId="0BBAB692" w14:textId="3333D2F2"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Aici, lumina își pierde caracterul de instrument epistemologic și devine </w:t>
      </w:r>
      <w:r w:rsidR="00AA70E3" w:rsidRPr="00132D6F">
        <w:rPr>
          <w:rFonts w:ascii="Cambria" w:hAnsi="Cambria"/>
          <w:b/>
          <w:bCs/>
          <w:sz w:val="24"/>
          <w:szCs w:val="24"/>
        </w:rPr>
        <w:t>forța primordială a creației</w:t>
      </w:r>
      <w:r w:rsidR="00AA70E3" w:rsidRPr="00132D6F">
        <w:rPr>
          <w:rFonts w:ascii="Cambria" w:hAnsi="Cambria"/>
          <w:sz w:val="24"/>
          <w:szCs w:val="24"/>
        </w:rPr>
        <w:t>, echivalentul genezei din miturile cosmogonice (</w:t>
      </w:r>
      <w:r w:rsidR="00AA70E3" w:rsidRPr="00132D6F">
        <w:rPr>
          <w:rFonts w:ascii="Cambria" w:hAnsi="Cambria"/>
          <w:i/>
          <w:iCs/>
          <w:sz w:val="24"/>
          <w:szCs w:val="24"/>
        </w:rPr>
        <w:t>fiat lux</w:t>
      </w:r>
      <w:r w:rsidR="00AA70E3" w:rsidRPr="00132D6F">
        <w:rPr>
          <w:rFonts w:ascii="Cambria" w:hAnsi="Cambria"/>
          <w:sz w:val="24"/>
          <w:szCs w:val="24"/>
        </w:rPr>
        <w:t>).</w:t>
      </w:r>
    </w:p>
    <w:p w14:paraId="14FAC10E" w14:textId="77777777" w:rsidR="00AA70E3" w:rsidRPr="00132D6F" w:rsidRDefault="00AA70E3" w:rsidP="00132D6F">
      <w:pPr>
        <w:numPr>
          <w:ilvl w:val="0"/>
          <w:numId w:val="3"/>
        </w:numPr>
        <w:jc w:val="both"/>
        <w:rPr>
          <w:rFonts w:ascii="Cambria" w:hAnsi="Cambria"/>
          <w:sz w:val="24"/>
          <w:szCs w:val="24"/>
        </w:rPr>
      </w:pPr>
      <w:r w:rsidRPr="00132D6F">
        <w:rPr>
          <w:rFonts w:ascii="Cambria" w:hAnsi="Cambria"/>
          <w:sz w:val="24"/>
          <w:szCs w:val="24"/>
        </w:rPr>
        <w:t xml:space="preserve">Poemul se deschide cu o întrebare retorică vizionară: </w:t>
      </w:r>
      <w:r w:rsidRPr="00132D6F">
        <w:rPr>
          <w:rFonts w:ascii="Cambria" w:hAnsi="Cambria"/>
          <w:i/>
          <w:iCs/>
          <w:sz w:val="24"/>
          <w:szCs w:val="24"/>
        </w:rPr>
        <w:t>„Lumina ce-o simt năvălind / în pieptul meu când te văd... / nu e un strop din lumina / creată în ziua dintâi?”</w:t>
      </w:r>
    </w:p>
    <w:p w14:paraId="72CCEA88" w14:textId="77777777" w:rsidR="00AA70E3" w:rsidRPr="00132D6F" w:rsidRDefault="00AA70E3" w:rsidP="00132D6F">
      <w:pPr>
        <w:numPr>
          <w:ilvl w:val="0"/>
          <w:numId w:val="3"/>
        </w:numPr>
        <w:jc w:val="both"/>
        <w:rPr>
          <w:rFonts w:ascii="Cambria" w:hAnsi="Cambria"/>
          <w:sz w:val="24"/>
          <w:szCs w:val="24"/>
        </w:rPr>
      </w:pPr>
      <w:r w:rsidRPr="00132D6F">
        <w:rPr>
          <w:rFonts w:ascii="Cambria" w:hAnsi="Cambria"/>
          <w:sz w:val="24"/>
          <w:szCs w:val="24"/>
        </w:rPr>
        <w:t xml:space="preserve">Blaga imaginează clipa Big Bang-ului primordial ca pe o explozie de lumină din care s-au desprins fragmente. </w:t>
      </w:r>
      <w:r w:rsidRPr="00132D6F">
        <w:rPr>
          <w:rFonts w:ascii="Cambria" w:hAnsi="Cambria"/>
          <w:b/>
          <w:bCs/>
          <w:sz w:val="24"/>
          <w:szCs w:val="24"/>
        </w:rPr>
        <w:t>Iubirea umană</w:t>
      </w:r>
      <w:r w:rsidRPr="00132D6F">
        <w:rPr>
          <w:rFonts w:ascii="Cambria" w:hAnsi="Cambria"/>
          <w:sz w:val="24"/>
          <w:szCs w:val="24"/>
        </w:rPr>
        <w:t xml:space="preserve"> este interpretată ca o </w:t>
      </w:r>
      <w:r w:rsidRPr="00132D6F">
        <w:rPr>
          <w:rFonts w:ascii="Cambria" w:hAnsi="Cambria"/>
          <w:i/>
          <w:iCs/>
          <w:sz w:val="24"/>
          <w:szCs w:val="24"/>
        </w:rPr>
        <w:t>„picătură”</w:t>
      </w:r>
      <w:r w:rsidRPr="00132D6F">
        <w:rPr>
          <w:rFonts w:ascii="Cambria" w:hAnsi="Cambria"/>
          <w:sz w:val="24"/>
          <w:szCs w:val="24"/>
        </w:rPr>
        <w:t>, o memorie celulară a acelei lumini inițiale. Când iubește, omul reactivează energia din prima zi a Creației.</w:t>
      </w:r>
    </w:p>
    <w:p w14:paraId="5EA03D5F" w14:textId="77777777" w:rsidR="00132D6F" w:rsidRPr="00132D6F" w:rsidRDefault="00132D6F" w:rsidP="00132D6F">
      <w:pPr>
        <w:jc w:val="both"/>
        <w:rPr>
          <w:rFonts w:ascii="Cambria" w:hAnsi="Cambria"/>
          <w:b/>
          <w:bCs/>
          <w:sz w:val="24"/>
          <w:szCs w:val="24"/>
          <w:lang w:val="ro-RO"/>
        </w:rPr>
      </w:pPr>
    </w:p>
    <w:p w14:paraId="3A4E694E" w14:textId="29FFAB77" w:rsidR="00AA70E3" w:rsidRPr="00132D6F" w:rsidRDefault="00132D6F" w:rsidP="00132D6F">
      <w:pPr>
        <w:jc w:val="both"/>
        <w:rPr>
          <w:rFonts w:ascii="Cambria" w:hAnsi="Cambria"/>
          <w:b/>
          <w:bCs/>
          <w:sz w:val="24"/>
          <w:szCs w:val="24"/>
        </w:rPr>
      </w:pPr>
      <w:r w:rsidRPr="00132D6F">
        <w:rPr>
          <w:rFonts w:ascii="Cambria" w:hAnsi="Cambria"/>
          <w:b/>
          <w:bCs/>
          <w:sz w:val="24"/>
          <w:szCs w:val="24"/>
          <w:lang w:val="ro-RO"/>
        </w:rPr>
        <w:t xml:space="preserve">          </w:t>
      </w:r>
      <w:r w:rsidR="00AA70E3" w:rsidRPr="00132D6F">
        <w:rPr>
          <w:rFonts w:ascii="Cambria" w:hAnsi="Cambria"/>
          <w:b/>
          <w:bCs/>
          <w:sz w:val="24"/>
          <w:szCs w:val="24"/>
        </w:rPr>
        <w:t xml:space="preserve"> Relația dintre Eul liric și Univers</w:t>
      </w:r>
    </w:p>
    <w:p w14:paraId="6D2A9F96" w14:textId="740F0BDA"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În </w:t>
      </w:r>
      <w:r w:rsidR="00AA70E3" w:rsidRPr="00132D6F">
        <w:rPr>
          <w:rFonts w:ascii="Cambria" w:hAnsi="Cambria"/>
          <w:b/>
          <w:bCs/>
          <w:sz w:val="24"/>
          <w:szCs w:val="24"/>
        </w:rPr>
        <w:t>„Eu nu strivesc...”</w:t>
      </w:r>
      <w:r w:rsidR="00AA70E3" w:rsidRPr="00132D6F">
        <w:rPr>
          <w:rFonts w:ascii="Cambria" w:hAnsi="Cambria"/>
          <w:sz w:val="24"/>
          <w:szCs w:val="24"/>
        </w:rPr>
        <w:t xml:space="preserve">, relația este definită prin </w:t>
      </w:r>
      <w:r w:rsidR="00AA70E3" w:rsidRPr="00132D6F">
        <w:rPr>
          <w:rFonts w:ascii="Cambria" w:hAnsi="Cambria"/>
          <w:b/>
          <w:bCs/>
          <w:sz w:val="24"/>
          <w:szCs w:val="24"/>
        </w:rPr>
        <w:t>iubire ca motivație a protecției</w:t>
      </w:r>
      <w:r w:rsidR="00AA70E3" w:rsidRPr="00132D6F">
        <w:rPr>
          <w:rFonts w:ascii="Cambria" w:hAnsi="Cambria"/>
          <w:sz w:val="24"/>
          <w:szCs w:val="24"/>
        </w:rPr>
        <w:t xml:space="preserve">: </w:t>
      </w:r>
      <w:r w:rsidR="00AA70E3" w:rsidRPr="00132D6F">
        <w:rPr>
          <w:rFonts w:ascii="Cambria" w:hAnsi="Cambria"/>
          <w:i/>
          <w:iCs/>
          <w:sz w:val="24"/>
          <w:szCs w:val="24"/>
        </w:rPr>
        <w:t>„căci eu iubesc / și flori și ochi și buze și morminte”</w:t>
      </w:r>
      <w:r w:rsidR="00AA70E3" w:rsidRPr="00132D6F">
        <w:rPr>
          <w:rFonts w:ascii="Cambria" w:hAnsi="Cambria"/>
          <w:sz w:val="24"/>
          <w:szCs w:val="24"/>
        </w:rPr>
        <w:t xml:space="preserve">. Iubirea este argumentul suprem pentru care poetul refuză disecarea rațională a lumii. El stă </w:t>
      </w:r>
      <w:r w:rsidR="00AA70E3" w:rsidRPr="00132D6F">
        <w:rPr>
          <w:rFonts w:ascii="Cambria" w:hAnsi="Cambria"/>
          <w:i/>
          <w:iCs/>
          <w:sz w:val="24"/>
          <w:szCs w:val="24"/>
        </w:rPr>
        <w:t>în fața</w:t>
      </w:r>
      <w:r w:rsidR="00AA70E3" w:rsidRPr="00132D6F">
        <w:rPr>
          <w:rFonts w:ascii="Cambria" w:hAnsi="Cambria"/>
          <w:sz w:val="24"/>
          <w:szCs w:val="24"/>
        </w:rPr>
        <w:t xml:space="preserve"> misterului ca un gardian care refuză să strivească „corola” (metaforă a perfecțiunii și fragilității universului).</w:t>
      </w:r>
    </w:p>
    <w:p w14:paraId="17393DEC" w14:textId="3659458C" w:rsidR="00AA70E3"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În </w:t>
      </w:r>
      <w:r w:rsidR="00AA70E3" w:rsidRPr="00132D6F">
        <w:rPr>
          <w:rFonts w:ascii="Cambria" w:hAnsi="Cambria"/>
          <w:b/>
          <w:bCs/>
          <w:sz w:val="24"/>
          <w:szCs w:val="24"/>
        </w:rPr>
        <w:t>„Lumina”</w:t>
      </w:r>
      <w:r w:rsidR="00AA70E3" w:rsidRPr="00132D6F">
        <w:rPr>
          <w:rFonts w:ascii="Cambria" w:hAnsi="Cambria"/>
          <w:sz w:val="24"/>
          <w:szCs w:val="24"/>
        </w:rPr>
        <w:t xml:space="preserve">, relația este una de </w:t>
      </w:r>
      <w:r w:rsidR="00AA70E3" w:rsidRPr="00132D6F">
        <w:rPr>
          <w:rFonts w:ascii="Cambria" w:hAnsi="Cambria"/>
          <w:b/>
          <w:bCs/>
          <w:sz w:val="24"/>
          <w:szCs w:val="24"/>
        </w:rPr>
        <w:t>consangvinitate cosmică</w:t>
      </w:r>
      <w:r w:rsidR="00AA70E3" w:rsidRPr="00132D6F">
        <w:rPr>
          <w:rFonts w:ascii="Cambria" w:hAnsi="Cambria"/>
          <w:sz w:val="24"/>
          <w:szCs w:val="24"/>
        </w:rPr>
        <w:t xml:space="preserve">. Eul liric nu mai este doar un observator sau un protector, ci este </w:t>
      </w:r>
      <w:r w:rsidR="00AA70E3" w:rsidRPr="00132D6F">
        <w:rPr>
          <w:rFonts w:ascii="Cambria" w:hAnsi="Cambria"/>
          <w:i/>
          <w:iCs/>
          <w:sz w:val="24"/>
          <w:szCs w:val="24"/>
        </w:rPr>
        <w:t>purtătorul</w:t>
      </w:r>
      <w:r w:rsidR="00AA70E3" w:rsidRPr="00132D6F">
        <w:rPr>
          <w:rFonts w:ascii="Cambria" w:hAnsi="Cambria"/>
          <w:sz w:val="24"/>
          <w:szCs w:val="24"/>
        </w:rPr>
        <w:t xml:space="preserve"> misterului. Întunericul nu este absența </w:t>
      </w:r>
      <w:r w:rsidR="00AA70E3" w:rsidRPr="00132D6F">
        <w:rPr>
          <w:rFonts w:ascii="Cambria" w:hAnsi="Cambria"/>
          <w:sz w:val="24"/>
          <w:szCs w:val="24"/>
        </w:rPr>
        <w:lastRenderedPageBreak/>
        <w:t>luminii, ci o memorie a haosului primordial, iar iubirea dintre cei doi îndrăgostiți devine o forță cosmică ce ordonează haosul, unind fragmentele risipite ale universului.</w:t>
      </w:r>
    </w:p>
    <w:p w14:paraId="54F83DEE" w14:textId="01B81AAA" w:rsidR="00E51F71" w:rsidRPr="00132D6F" w:rsidRDefault="00132D6F" w:rsidP="00132D6F">
      <w:pPr>
        <w:jc w:val="both"/>
        <w:rPr>
          <w:rFonts w:ascii="Cambria" w:hAnsi="Cambria"/>
          <w:sz w:val="24"/>
          <w:szCs w:val="24"/>
        </w:rPr>
      </w:pPr>
      <w:r w:rsidRPr="00132D6F">
        <w:rPr>
          <w:rFonts w:ascii="Cambria" w:hAnsi="Cambria"/>
          <w:sz w:val="24"/>
          <w:szCs w:val="24"/>
          <w:lang w:val="ro-RO"/>
        </w:rPr>
        <w:t xml:space="preserve">     </w:t>
      </w:r>
      <w:r w:rsidR="00AA70E3" w:rsidRPr="00132D6F">
        <w:rPr>
          <w:rFonts w:ascii="Cambria" w:hAnsi="Cambria"/>
          <w:sz w:val="24"/>
          <w:szCs w:val="24"/>
        </w:rPr>
        <w:t xml:space="preserve">Cele două poeme funcționează ca un întreg organic: prin </w:t>
      </w:r>
      <w:r w:rsidR="00AA70E3" w:rsidRPr="00132D6F">
        <w:rPr>
          <w:rFonts w:ascii="Cambria" w:hAnsi="Cambria"/>
          <w:b/>
          <w:bCs/>
          <w:sz w:val="24"/>
          <w:szCs w:val="24"/>
        </w:rPr>
        <w:t>„Lumina”</w:t>
      </w:r>
      <w:r w:rsidR="00AA70E3" w:rsidRPr="00132D6F">
        <w:rPr>
          <w:rFonts w:ascii="Cambria" w:hAnsi="Cambria"/>
          <w:sz w:val="24"/>
          <w:szCs w:val="24"/>
        </w:rPr>
        <w:t xml:space="preserve">, Blaga ne arată </w:t>
      </w:r>
      <w:r w:rsidR="00AA70E3" w:rsidRPr="00132D6F">
        <w:rPr>
          <w:rFonts w:ascii="Cambria" w:hAnsi="Cambria"/>
          <w:i/>
          <w:iCs/>
          <w:sz w:val="24"/>
          <w:szCs w:val="24"/>
        </w:rPr>
        <w:t>din ce suntem făcuți</w:t>
      </w:r>
      <w:r w:rsidR="00AA70E3" w:rsidRPr="00132D6F">
        <w:rPr>
          <w:rFonts w:ascii="Cambria" w:hAnsi="Cambria"/>
          <w:sz w:val="24"/>
          <w:szCs w:val="24"/>
        </w:rPr>
        <w:t xml:space="preserve"> (din scânteia divină a creației și din iubire), iar prin </w:t>
      </w:r>
      <w:r w:rsidR="00AA70E3" w:rsidRPr="00132D6F">
        <w:rPr>
          <w:rFonts w:ascii="Cambria" w:hAnsi="Cambria"/>
          <w:b/>
          <w:bCs/>
          <w:sz w:val="24"/>
          <w:szCs w:val="24"/>
        </w:rPr>
        <w:t>„Eu nu strivesc...”</w:t>
      </w:r>
      <w:r w:rsidR="00AA70E3" w:rsidRPr="00132D6F">
        <w:rPr>
          <w:rFonts w:ascii="Cambria" w:hAnsi="Cambria"/>
          <w:sz w:val="24"/>
          <w:szCs w:val="24"/>
        </w:rPr>
        <w:t xml:space="preserve">, ne învață </w:t>
      </w:r>
      <w:r w:rsidR="00AA70E3" w:rsidRPr="00132D6F">
        <w:rPr>
          <w:rFonts w:ascii="Cambria" w:hAnsi="Cambria"/>
          <w:i/>
          <w:iCs/>
          <w:sz w:val="24"/>
          <w:szCs w:val="24"/>
        </w:rPr>
        <w:t>cum trebuie să trăim și să privim</w:t>
      </w:r>
      <w:r w:rsidR="00AA70E3" w:rsidRPr="00132D6F">
        <w:rPr>
          <w:rFonts w:ascii="Cambria" w:hAnsi="Cambria"/>
          <w:sz w:val="24"/>
          <w:szCs w:val="24"/>
        </w:rPr>
        <w:t xml:space="preserve"> această lume (cu uimire, protejând misterul prin „lumina” propriei noastre sensibilități).</w:t>
      </w:r>
    </w:p>
    <w:sectPr w:rsidR="00E51F71" w:rsidRPr="00132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2C7"/>
    <w:multiLevelType w:val="multilevel"/>
    <w:tmpl w:val="64C4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61A5B"/>
    <w:multiLevelType w:val="multilevel"/>
    <w:tmpl w:val="ABA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83B57"/>
    <w:multiLevelType w:val="multilevel"/>
    <w:tmpl w:val="4E9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869343">
    <w:abstractNumId w:val="1"/>
  </w:num>
  <w:num w:numId="2" w16cid:durableId="67463457">
    <w:abstractNumId w:val="0"/>
  </w:num>
  <w:num w:numId="3" w16cid:durableId="68683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FE"/>
    <w:rsid w:val="00132D6F"/>
    <w:rsid w:val="006C30FE"/>
    <w:rsid w:val="008D782D"/>
    <w:rsid w:val="00913256"/>
    <w:rsid w:val="00AA70E3"/>
    <w:rsid w:val="00B34F1B"/>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C855"/>
  <w15:chartTrackingRefBased/>
  <w15:docId w15:val="{FA98BFE6-44F4-467B-9068-BCA4C560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0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0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0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0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0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0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0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0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0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0FE"/>
    <w:rPr>
      <w:rFonts w:eastAsiaTheme="majorEastAsia" w:cstheme="majorBidi"/>
      <w:color w:val="272727" w:themeColor="text1" w:themeTint="D8"/>
    </w:rPr>
  </w:style>
  <w:style w:type="paragraph" w:styleId="Title">
    <w:name w:val="Title"/>
    <w:basedOn w:val="Normal"/>
    <w:next w:val="Normal"/>
    <w:link w:val="TitleChar"/>
    <w:uiPriority w:val="10"/>
    <w:qFormat/>
    <w:rsid w:val="006C3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0FE"/>
    <w:pPr>
      <w:spacing w:before="160"/>
      <w:jc w:val="center"/>
    </w:pPr>
    <w:rPr>
      <w:i/>
      <w:iCs/>
      <w:color w:val="404040" w:themeColor="text1" w:themeTint="BF"/>
    </w:rPr>
  </w:style>
  <w:style w:type="character" w:customStyle="1" w:styleId="QuoteChar">
    <w:name w:val="Quote Char"/>
    <w:basedOn w:val="DefaultParagraphFont"/>
    <w:link w:val="Quote"/>
    <w:uiPriority w:val="29"/>
    <w:rsid w:val="006C30FE"/>
    <w:rPr>
      <w:i/>
      <w:iCs/>
      <w:color w:val="404040" w:themeColor="text1" w:themeTint="BF"/>
    </w:rPr>
  </w:style>
  <w:style w:type="paragraph" w:styleId="ListParagraph">
    <w:name w:val="List Paragraph"/>
    <w:basedOn w:val="Normal"/>
    <w:uiPriority w:val="34"/>
    <w:qFormat/>
    <w:rsid w:val="006C30FE"/>
    <w:pPr>
      <w:ind w:left="720"/>
      <w:contextualSpacing/>
    </w:pPr>
  </w:style>
  <w:style w:type="character" w:styleId="IntenseEmphasis">
    <w:name w:val="Intense Emphasis"/>
    <w:basedOn w:val="DefaultParagraphFont"/>
    <w:uiPriority w:val="21"/>
    <w:qFormat/>
    <w:rsid w:val="006C30FE"/>
    <w:rPr>
      <w:i/>
      <w:iCs/>
      <w:color w:val="2F5496" w:themeColor="accent1" w:themeShade="BF"/>
    </w:rPr>
  </w:style>
  <w:style w:type="paragraph" w:styleId="IntenseQuote">
    <w:name w:val="Intense Quote"/>
    <w:basedOn w:val="Normal"/>
    <w:next w:val="Normal"/>
    <w:link w:val="IntenseQuoteChar"/>
    <w:uiPriority w:val="30"/>
    <w:qFormat/>
    <w:rsid w:val="006C30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0FE"/>
    <w:rPr>
      <w:i/>
      <w:iCs/>
      <w:color w:val="2F5496" w:themeColor="accent1" w:themeShade="BF"/>
    </w:rPr>
  </w:style>
  <w:style w:type="character" w:styleId="IntenseReference">
    <w:name w:val="Intense Reference"/>
    <w:basedOn w:val="DefaultParagraphFont"/>
    <w:uiPriority w:val="32"/>
    <w:qFormat/>
    <w:rsid w:val="006C30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3</cp:revision>
  <dcterms:created xsi:type="dcterms:W3CDTF">2026-07-14T18:01:00Z</dcterms:created>
  <dcterms:modified xsi:type="dcterms:W3CDTF">2026-07-16T04:50:00Z</dcterms:modified>
</cp:coreProperties>
</file>