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A9" w:rsidRPr="009505C8" w:rsidRDefault="009505C8" w:rsidP="009505C8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Paralelă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între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”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...” de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Mihai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Eminescu</w:t>
      </w:r>
      <w:proofErr w:type="spellEnd"/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ocupă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>un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loc central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Mihai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nefiind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simplu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decor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pitoresc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un organism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un confident 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poetului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oglindă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stărilor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sale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sufletești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Poeziile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 (1879)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...”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 xml:space="preserve">(1883)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cunoscute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elegii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inspirație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folclorică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poetului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paralelă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texte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relevă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>un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paradox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fascinant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creației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eminesciene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poezii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folosesc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exact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tipar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formal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motiv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literar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dialogul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construiesc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viziuni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filosofice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diametral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opuse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relației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ființa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/>
          <w:bCs/>
          <w:sz w:val="24"/>
          <w:szCs w:val="24"/>
        </w:rPr>
      </w:pPr>
    </w:p>
    <w:p w:rsidR="001006A9" w:rsidRPr="009505C8" w:rsidRDefault="001006A9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vedere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r w:rsidR="009505C8" w:rsidRPr="009505C8">
        <w:rPr>
          <w:rFonts w:ascii="Cambria" w:hAnsi="Cambria"/>
          <w:b/>
          <w:bCs/>
          <w:sz w:val="24"/>
          <w:szCs w:val="24"/>
        </w:rPr>
        <w:t>structural</w:t>
      </w:r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poezii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aproape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identice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demonstrând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măiestria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lui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Eminescu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a </w:t>
      </w:r>
      <w:proofErr w:type="spellStart"/>
      <w:r w:rsidRPr="009505C8">
        <w:rPr>
          <w:rFonts w:ascii="Cambria" w:hAnsi="Cambria"/>
          <w:bCs/>
          <w:sz w:val="24"/>
          <w:szCs w:val="24"/>
        </w:rPr>
        <w:t>prelua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Pr="009505C8">
        <w:rPr>
          <w:rFonts w:ascii="Cambria" w:hAnsi="Cambria"/>
          <w:bCs/>
          <w:sz w:val="24"/>
          <w:szCs w:val="24"/>
        </w:rPr>
        <w:t>un</w:t>
      </w:r>
      <w:proofErr w:type="gram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tipar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popular </w:t>
      </w:r>
      <w:proofErr w:type="spellStart"/>
      <w:r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a-l </w:t>
      </w:r>
      <w:proofErr w:type="spellStart"/>
      <w:r w:rsidRPr="009505C8">
        <w:rPr>
          <w:rFonts w:ascii="Cambria" w:hAnsi="Cambria"/>
          <w:bCs/>
          <w:sz w:val="24"/>
          <w:szCs w:val="24"/>
        </w:rPr>
        <w:t>umple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Pr="009505C8">
        <w:rPr>
          <w:rFonts w:ascii="Cambria" w:hAnsi="Cambria"/>
          <w:bCs/>
          <w:sz w:val="24"/>
          <w:szCs w:val="24"/>
        </w:rPr>
        <w:t>sensuri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filosofice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profunde</w:t>
      </w:r>
      <w:proofErr w:type="spellEnd"/>
      <w:r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Asemănare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elegii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construite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canavaua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doinei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populare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Folosesc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aceeași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prozodie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specifică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folclorului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românesc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ritmul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trohaic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(care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conferă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intonație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legănată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duioasă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măsura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scurtă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7-8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silabe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rima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împerecheată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Atmosfera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texte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debutează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adresare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directă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caldă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familiară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către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elementul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vegetal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personificat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Codrule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codruțule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 / 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codrule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>).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vedere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compozițional</w:t>
      </w:r>
      <w:proofErr w:type="spellEnd"/>
      <w:r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>
        <w:rPr>
          <w:rFonts w:ascii="Cambria" w:hAnsi="Cambria"/>
          <w:bCs/>
          <w:sz w:val="24"/>
          <w:szCs w:val="24"/>
        </w:rPr>
        <w:t>dialogului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a</w:t>
      </w:r>
      <w:r w:rsidR="001006A9" w:rsidRPr="009505C8">
        <w:rPr>
          <w:rFonts w:ascii="Cambria" w:hAnsi="Cambria"/>
          <w:bCs/>
          <w:sz w:val="24"/>
          <w:szCs w:val="24"/>
        </w:rPr>
        <w:t>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poezii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structurate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sub forma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dialog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imaginar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om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motivația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acestui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dialog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diferă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radical: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dialogul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inițiat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drumețul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 care se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întoarce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spațiul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familiar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după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lungă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absență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Întrebarea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faci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drăguțule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?”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declanșează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meditație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perenității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istoriei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zbuciumate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oamenilor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...</w:t>
      </w:r>
      <w:proofErr w:type="gramStart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dialogul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inițiat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uimirea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compasiunea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El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observă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schimbare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dramatică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starea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–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clatină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furtună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Fără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ploaie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fără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vânt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/ Cu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crengile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pământ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–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explicație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pentru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această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suferință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vizibilă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vede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viziunii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asupra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timpului</w:t>
      </w:r>
      <w:proofErr w:type="spellEnd"/>
      <w:r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</w:t>
      </w:r>
      <w:r w:rsidR="001006A9" w:rsidRPr="009505C8">
        <w:rPr>
          <w:rFonts w:ascii="Cambria" w:hAnsi="Cambria"/>
          <w:bCs/>
          <w:sz w:val="24"/>
          <w:szCs w:val="24"/>
        </w:rPr>
        <w:t>aralela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devine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antiteză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profundă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atunci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când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analizăm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modul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acționează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texte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curgerea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afectează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oameni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imperiile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Vremea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trece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EB7C8D">
        <w:rPr>
          <w:rFonts w:ascii="Cambria" w:hAnsi="Cambria"/>
          <w:bCs/>
          <w:i/>
          <w:iCs/>
          <w:sz w:val="24"/>
          <w:szCs w:val="24"/>
        </w:rPr>
        <w:t>vremea</w:t>
      </w:r>
      <w:proofErr w:type="spellEnd"/>
      <w:r w:rsidR="00EB7C8D">
        <w:rPr>
          <w:rFonts w:ascii="Cambria" w:hAnsi="Cambria"/>
          <w:bCs/>
          <w:i/>
          <w:iCs/>
          <w:sz w:val="24"/>
          <w:szCs w:val="24"/>
        </w:rPr>
        <w:t xml:space="preserve"> vine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). </w:t>
      </w:r>
      <w:proofErr w:type="spellStart"/>
      <w:proofErr w:type="gramStart"/>
      <w:r w:rsidR="00EB7C8D">
        <w:rPr>
          <w:rFonts w:ascii="Cambria" w:hAnsi="Cambria"/>
          <w:bCs/>
          <w:sz w:val="24"/>
          <w:szCs w:val="24"/>
        </w:rPr>
        <w:t>Codrul</w:t>
      </w:r>
      <w:proofErr w:type="spellEnd"/>
      <w:r w:rsidR="00EB7C8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trăiește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-un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prezent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cosmic,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unde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secolele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lasă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nicio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urmă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mi-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vremea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când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veacuri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/ Stele-mi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scânteie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lacuri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>).</w:t>
      </w:r>
      <w:proofErr w:type="gramEnd"/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...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>”,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devine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forță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mutilează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Trecerea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vară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toamnă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iarnă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Ziua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scade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noaptea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crește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/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frunzișul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mi-l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rărește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aduce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sine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ofilirea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golirea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viață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degradarea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biologică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Aici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prima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victimă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505C8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cele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două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poezii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a</w:t>
      </w:r>
      <w:r w:rsidR="001006A9" w:rsidRPr="009505C8">
        <w:rPr>
          <w:rFonts w:ascii="Cambria" w:hAnsi="Cambria"/>
          <w:b/>
          <w:bCs/>
          <w:sz w:val="24"/>
          <w:szCs w:val="24"/>
        </w:rPr>
        <w:t>titudinea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vieții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reflectă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stări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spirit </w:t>
      </w:r>
      <w:proofErr w:type="spellStart"/>
      <w:r>
        <w:rPr>
          <w:rFonts w:ascii="Cambria" w:hAnsi="Cambria"/>
          <w:bCs/>
          <w:sz w:val="24"/>
          <w:szCs w:val="24"/>
        </w:rPr>
        <w:t>în</w:t>
      </w:r>
      <w:proofErr w:type="spellEnd"/>
      <w:r>
        <w:rPr>
          <w:rFonts w:ascii="Cambria" w:hAnsi="Cambria"/>
          <w:bCs/>
          <w:sz w:val="24"/>
          <w:szCs w:val="24"/>
        </w:rPr>
        <w:t xml:space="preserve"> contrast,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profund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eminesciene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</w:t>
      </w:r>
    </w:p>
    <w:p w:rsidR="00870F3B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pădurea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forță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titanică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 xml:space="preserve">Ea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asistă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zbuciumul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istoriei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răceală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stoică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impasibilitate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suverană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Iarna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vara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ritmuri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aceleiași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eternități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liniștite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Iarna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viscolu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-l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ascult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...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Vara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doina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mi-o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ascult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/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Crengile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-mi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rupându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>-le</w:t>
      </w:r>
      <w:proofErr w:type="gramStart"/>
      <w:r w:rsidR="000B48D5">
        <w:rPr>
          <w:rFonts w:ascii="Cambria" w:hAnsi="Cambria"/>
          <w:bCs/>
          <w:i/>
          <w:iCs/>
          <w:sz w:val="24"/>
          <w:szCs w:val="24"/>
        </w:rPr>
        <w:t>,/</w:t>
      </w:r>
      <w:proofErr w:type="gramEnd"/>
      <w:r w:rsidR="000B48D5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Apele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>-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astupându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-le/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Troienind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cărările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/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gonind</w:t>
      </w:r>
      <w:proofErr w:type="spellEnd"/>
      <w:r w:rsidR="000B48D5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i/>
          <w:iCs/>
          <w:sz w:val="24"/>
          <w:szCs w:val="24"/>
        </w:rPr>
        <w:t>cântările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0B48D5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0B48D5">
        <w:rPr>
          <w:rFonts w:ascii="Cambria" w:hAnsi="Cambria"/>
          <w:bCs/>
          <w:sz w:val="24"/>
          <w:szCs w:val="24"/>
        </w:rPr>
        <w:t>Codrul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suferă</w:t>
      </w:r>
      <w:proofErr w:type="spellEnd"/>
    </w:p>
    <w:p w:rsidR="001006A9" w:rsidRPr="009505C8" w:rsidRDefault="001006A9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r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legeni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>...</w:t>
      </w:r>
      <w:proofErr w:type="gramStart"/>
      <w:r w:rsidRPr="009505C8">
        <w:rPr>
          <w:rFonts w:ascii="Cambria" w:hAnsi="Cambria"/>
          <w:b/>
          <w:bCs/>
          <w:sz w:val="24"/>
          <w:szCs w:val="24"/>
        </w:rPr>
        <w:t>”,</w:t>
      </w:r>
      <w:proofErr w:type="gram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mitul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invincibilității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demontat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Pr="009505C8">
        <w:rPr>
          <w:rFonts w:ascii="Cambria" w:hAnsi="Cambria"/>
          <w:bCs/>
          <w:sz w:val="24"/>
          <w:szCs w:val="24"/>
        </w:rPr>
        <w:t>Pădurea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capătă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trăsături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psihologice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umane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proofErr w:type="gramStart"/>
      <w:r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tristă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resemnată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îndurerată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Cs/>
          <w:sz w:val="24"/>
          <w:szCs w:val="24"/>
        </w:rPr>
        <w:t>pi</w:t>
      </w:r>
      <w:r w:rsidR="000B48D5">
        <w:rPr>
          <w:rFonts w:ascii="Cambria" w:hAnsi="Cambria"/>
          <w:bCs/>
          <w:sz w:val="24"/>
          <w:szCs w:val="24"/>
        </w:rPr>
        <w:t>erderea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vitalității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0B48D5">
        <w:rPr>
          <w:rFonts w:ascii="Cambria" w:hAnsi="Cambria"/>
          <w:bCs/>
          <w:sz w:val="24"/>
          <w:szCs w:val="24"/>
        </w:rPr>
        <w:t>Părăsit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0B48D5">
        <w:rPr>
          <w:rFonts w:ascii="Cambria" w:hAnsi="Cambria"/>
          <w:bCs/>
          <w:sz w:val="24"/>
          <w:szCs w:val="24"/>
        </w:rPr>
        <w:t>păsările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călătoare</w:t>
      </w:r>
      <w:proofErr w:type="spellEnd"/>
      <w:r w:rsidR="000B48D5">
        <w:rPr>
          <w:rFonts w:ascii="Arial" w:hAnsi="Arial" w:cs="Arial"/>
          <w:color w:val="000000"/>
          <w:sz w:val="27"/>
          <w:szCs w:val="27"/>
          <w:shd w:val="clear" w:color="auto" w:fill="FFFFFF"/>
        </w:rPr>
        <w:t>: „</w:t>
      </w:r>
      <w:proofErr w:type="spellStart"/>
      <w:r w:rsidR="000B48D5" w:rsidRPr="000B48D5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Dacă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păsările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trec</w:t>
      </w:r>
      <w:proofErr w:type="spellEnd"/>
      <w:proofErr w:type="gramStart"/>
      <w:r w:rsidR="000B48D5">
        <w:rPr>
          <w:rFonts w:ascii="Cambria" w:hAnsi="Cambria"/>
          <w:bCs/>
          <w:sz w:val="24"/>
          <w:szCs w:val="24"/>
        </w:rPr>
        <w:t>!/</w:t>
      </w:r>
      <w:proofErr w:type="spellStart"/>
      <w:proofErr w:type="gramEnd"/>
      <w:r w:rsidR="000B48D5">
        <w:rPr>
          <w:rFonts w:ascii="Cambria" w:hAnsi="Cambria"/>
          <w:bCs/>
          <w:sz w:val="24"/>
          <w:szCs w:val="24"/>
        </w:rPr>
        <w:t>Peste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vârf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0B48D5">
        <w:rPr>
          <w:rFonts w:ascii="Cambria" w:hAnsi="Cambria"/>
          <w:bCs/>
          <w:sz w:val="24"/>
          <w:szCs w:val="24"/>
        </w:rPr>
        <w:t>rămurele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/ </w:t>
      </w:r>
      <w:proofErr w:type="spellStart"/>
      <w:r w:rsidR="000B48D5">
        <w:rPr>
          <w:rFonts w:ascii="Cambria" w:hAnsi="Cambria"/>
          <w:bCs/>
          <w:sz w:val="24"/>
          <w:szCs w:val="24"/>
        </w:rPr>
        <w:t>Trec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în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stoluri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rândunele</w:t>
      </w:r>
      <w:proofErr w:type="spellEnd"/>
      <w:r w:rsidR="000B48D5">
        <w:rPr>
          <w:rFonts w:ascii="Cambria" w:hAnsi="Cambria"/>
          <w:bCs/>
          <w:sz w:val="24"/>
          <w:szCs w:val="24"/>
        </w:rPr>
        <w:t>,/</w:t>
      </w:r>
      <w:proofErr w:type="spellStart"/>
      <w:r w:rsidR="000B48D5">
        <w:rPr>
          <w:rFonts w:ascii="Cambria" w:hAnsi="Cambria"/>
          <w:bCs/>
          <w:sz w:val="24"/>
          <w:szCs w:val="24"/>
        </w:rPr>
        <w:t>Ducând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gândurile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mele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/ </w:t>
      </w:r>
      <w:proofErr w:type="spellStart"/>
      <w:r w:rsidR="000B48D5">
        <w:rPr>
          <w:rFonts w:ascii="Cambria" w:hAnsi="Cambria"/>
          <w:bCs/>
          <w:sz w:val="24"/>
          <w:szCs w:val="24"/>
        </w:rPr>
        <w:t>Și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norocul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meu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0B48D5">
        <w:rPr>
          <w:rFonts w:ascii="Cambria" w:hAnsi="Cambria"/>
          <w:bCs/>
          <w:sz w:val="24"/>
          <w:szCs w:val="24"/>
        </w:rPr>
        <w:t>ele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”. </w:t>
      </w:r>
      <w:proofErr w:type="spellStart"/>
      <w:proofErr w:type="gramStart"/>
      <w:r w:rsidR="000B48D5">
        <w:rPr>
          <w:rFonts w:ascii="Cambria" w:hAnsi="Cambria"/>
          <w:bCs/>
          <w:sz w:val="24"/>
          <w:szCs w:val="24"/>
        </w:rPr>
        <w:t>C</w:t>
      </w:r>
      <w:r w:rsidRPr="009505C8">
        <w:rPr>
          <w:rFonts w:ascii="Cambria" w:hAnsi="Cambria"/>
          <w:bCs/>
          <w:sz w:val="24"/>
          <w:szCs w:val="24"/>
        </w:rPr>
        <w:t>odrul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își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plânge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propria</w:t>
      </w:r>
      <w:proofErr w:type="spellEnd"/>
      <w:r w:rsidR="000B48D5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0B48D5">
        <w:rPr>
          <w:rFonts w:ascii="Cambria" w:hAnsi="Cambria"/>
          <w:bCs/>
          <w:sz w:val="24"/>
          <w:szCs w:val="24"/>
        </w:rPr>
        <w:t>singurătate</w:t>
      </w:r>
      <w:proofErr w:type="spellEnd"/>
      <w:r w:rsidRPr="009505C8">
        <w:rPr>
          <w:rFonts w:ascii="Cambria" w:hAnsi="Cambria"/>
          <w:bCs/>
          <w:sz w:val="24"/>
          <w:szCs w:val="24"/>
        </w:rPr>
        <w:t>.</w:t>
      </w:r>
      <w:proofErr w:type="gramEnd"/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505C8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ceea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privește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relația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om</w:t>
      </w:r>
      <w:proofErr w:type="spellEnd"/>
      <w:proofErr w:type="gram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natură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privită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</w:t>
      </w:r>
      <w:r w:rsidR="001006A9" w:rsidRPr="009505C8">
        <w:rPr>
          <w:rFonts w:ascii="Cambria" w:hAnsi="Cambria"/>
          <w:bCs/>
          <w:sz w:val="24"/>
          <w:szCs w:val="24"/>
        </w:rPr>
        <w:t>rin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prisma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sus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aceasta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om-natură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capătă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sensuri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diferite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Antiteză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alienare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pune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antiteză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efemer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Numai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omu-i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schimbător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/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pământ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rătăcitor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constată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amărăciune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cât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trecător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comparație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universul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neschimbat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Simpatie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oglindire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...”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creează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fuziune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emoțională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împărtășesc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aceeași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soartă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tragică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amândoi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supuși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degradării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trecerii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tinereții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singurătății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Suferința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,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fapt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oglindire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fricii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îmbătrânire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moarte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1006A9" w:rsidP="009505C8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proofErr w:type="spellStart"/>
      <w:r w:rsidRPr="009505C8">
        <w:rPr>
          <w:rFonts w:ascii="Cambria" w:hAnsi="Cambria"/>
          <w:b/>
          <w:bCs/>
          <w:color w:val="0070C0"/>
          <w:sz w:val="24"/>
          <w:szCs w:val="24"/>
        </w:rPr>
        <w:t>Tabel</w:t>
      </w:r>
      <w:proofErr w:type="spellEnd"/>
      <w:r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color w:val="0070C0"/>
          <w:sz w:val="24"/>
          <w:szCs w:val="24"/>
        </w:rPr>
        <w:t>comparativ</w:t>
      </w:r>
      <w:proofErr w:type="spellEnd"/>
      <w:r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9505C8" w:rsidRPr="009505C8">
        <w:rPr>
          <w:rFonts w:ascii="Cambria" w:hAnsi="Cambria"/>
          <w:b/>
          <w:bCs/>
          <w:color w:val="0070C0"/>
          <w:sz w:val="24"/>
          <w:szCs w:val="24"/>
        </w:rPr>
        <w:t>recapitulare</w:t>
      </w:r>
      <w:proofErr w:type="spellEnd"/>
    </w:p>
    <w:p w:rsidR="009505C8" w:rsidRPr="009505C8" w:rsidRDefault="009505C8" w:rsidP="009505C8">
      <w:pPr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3405"/>
        <w:gridCol w:w="4076"/>
      </w:tblGrid>
      <w:tr w:rsidR="001006A9" w:rsidRPr="009505C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Criteriu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analiză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505C8">
              <w:rPr>
                <w:rFonts w:ascii="Cambria" w:hAnsi="Cambria"/>
                <w:bCs/>
                <w:sz w:val="24"/>
                <w:szCs w:val="24"/>
              </w:rPr>
              <w:t>„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Revedere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505C8">
              <w:rPr>
                <w:rFonts w:ascii="Cambria" w:hAnsi="Cambria"/>
                <w:bCs/>
                <w:sz w:val="24"/>
                <w:szCs w:val="24"/>
              </w:rPr>
              <w:t>„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legeni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...”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9505C8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Formă</w:t>
            </w:r>
            <w:proofErr w:type="spellEnd"/>
            <w:r w:rsidR="001006A9" w:rsidRPr="009505C8">
              <w:rPr>
                <w:rFonts w:ascii="Cambria" w:hAnsi="Cambria"/>
                <w:bCs/>
                <w:sz w:val="24"/>
                <w:szCs w:val="24"/>
              </w:rPr>
              <w:t xml:space="preserve">/ </w:t>
            </w:r>
            <w:proofErr w:type="spellStart"/>
            <w:r w:rsidR="001006A9" w:rsidRPr="009505C8">
              <w:rPr>
                <w:rFonts w:ascii="Cambria" w:hAnsi="Cambria"/>
                <w:bCs/>
                <w:sz w:val="24"/>
                <w:szCs w:val="24"/>
              </w:rPr>
              <w:t>Prozodie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Tipar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folcloric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(7-8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silabe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troheu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rimă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împerecheată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Tipar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folcloric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(7-8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silabe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troheu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rimă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împerecheată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Ipostaza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Naturii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Eternă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neschimbătoare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cosmică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Vulnerabilă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supusă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declinului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terestră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Tipul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timp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acționând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Timpul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istoric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distruge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omul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ignoră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natura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Timpul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ciclic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/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anotimpurile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degradează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natura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Starea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de spirit a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codrului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Stoic,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detașat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impasibil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suveran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Melancolic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trist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resemnat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singur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Mesajul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filosofic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Condiția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tragică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Pr="009505C8">
              <w:rPr>
                <w:rFonts w:ascii="Cambria" w:hAnsi="Cambria"/>
                <w:bCs/>
                <w:sz w:val="24"/>
                <w:szCs w:val="24"/>
              </w:rPr>
              <w:t>a</w:t>
            </w:r>
            <w:proofErr w:type="gram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omului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fața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nemuririi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universului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Solidaritatea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suferință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a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tuturor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elementelor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vii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fața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degradării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</w:tbl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9505C8" w:rsidRDefault="000B48D5" w:rsidP="009505C8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</w:t>
      </w:r>
      <w:proofErr w:type="spellStart"/>
      <w:r w:rsid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9505C8">
        <w:rPr>
          <w:rFonts w:ascii="Cambria" w:hAnsi="Cambria"/>
          <w:bCs/>
          <w:sz w:val="24"/>
          <w:szCs w:val="24"/>
        </w:rPr>
        <w:t>concluzie</w:t>
      </w:r>
      <w:proofErr w:type="spellEnd"/>
      <w:r w:rsid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9505C8">
        <w:rPr>
          <w:rFonts w:ascii="Cambria" w:hAnsi="Cambria"/>
          <w:bCs/>
          <w:sz w:val="24"/>
          <w:szCs w:val="24"/>
        </w:rPr>
        <w:t>p</w:t>
      </w:r>
      <w:r w:rsidR="001006A9" w:rsidRPr="009505C8">
        <w:rPr>
          <w:rFonts w:ascii="Cambria" w:hAnsi="Cambria"/>
          <w:bCs/>
          <w:sz w:val="24"/>
          <w:szCs w:val="24"/>
        </w:rPr>
        <w:t>aralela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...”</w:t>
      </w:r>
      <w:r w:rsidR="001006A9" w:rsidRPr="009505C8">
        <w:rPr>
          <w:rFonts w:ascii="Cambria" w:hAnsi="Cambria"/>
          <w:bCs/>
          <w:sz w:val="24"/>
          <w:szCs w:val="24"/>
        </w:rPr>
        <w:t xml:space="preserve"> ne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demonstrează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complexitatea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viziunii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eminesciene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lumii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Folosind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aceleași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unelte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stilistice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poetul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pictează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portrete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distincte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aceleiași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păduri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</w:p>
    <w:p w:rsidR="00E51F71" w:rsidRPr="009505C8" w:rsidRDefault="000B48D5" w:rsidP="009505C8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Dacă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un altar 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eternității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care ne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amintește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scurtimea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vieții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noastre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...” el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coboară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muritori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devenind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frate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suferință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supus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el,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inevitabil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toamnei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existențiale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sectPr w:rsidR="00E51F71" w:rsidRPr="009505C8" w:rsidSect="00642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17F3"/>
    <w:multiLevelType w:val="multilevel"/>
    <w:tmpl w:val="F63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01390"/>
    <w:multiLevelType w:val="multilevel"/>
    <w:tmpl w:val="5BC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C569D"/>
    <w:multiLevelType w:val="multilevel"/>
    <w:tmpl w:val="26D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536CE"/>
    <w:multiLevelType w:val="multilevel"/>
    <w:tmpl w:val="9B7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F1024"/>
    <w:multiLevelType w:val="multilevel"/>
    <w:tmpl w:val="B80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212F5"/>
    <w:multiLevelType w:val="multilevel"/>
    <w:tmpl w:val="CF3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683"/>
    <w:rsid w:val="000B48D5"/>
    <w:rsid w:val="001006A9"/>
    <w:rsid w:val="002446DD"/>
    <w:rsid w:val="00642F04"/>
    <w:rsid w:val="006926EF"/>
    <w:rsid w:val="00870F3B"/>
    <w:rsid w:val="008C1683"/>
    <w:rsid w:val="00913256"/>
    <w:rsid w:val="009505C8"/>
    <w:rsid w:val="00C50BCC"/>
    <w:rsid w:val="00CB352D"/>
    <w:rsid w:val="00E51F71"/>
    <w:rsid w:val="00EB7C8D"/>
    <w:rsid w:val="00F9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04"/>
  </w:style>
  <w:style w:type="paragraph" w:styleId="Heading1">
    <w:name w:val="heading 1"/>
    <w:basedOn w:val="Normal"/>
    <w:next w:val="Normal"/>
    <w:link w:val="Heading1Char"/>
    <w:uiPriority w:val="9"/>
    <w:qFormat/>
    <w:rsid w:val="008C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6</cp:revision>
  <dcterms:created xsi:type="dcterms:W3CDTF">2026-07-06T09:06:00Z</dcterms:created>
  <dcterms:modified xsi:type="dcterms:W3CDTF">2026-07-07T08:43:00Z</dcterms:modified>
</cp:coreProperties>
</file>