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D704" w14:textId="77777777" w:rsidR="00F86523" w:rsidRPr="00546CE4" w:rsidRDefault="00F86523" w:rsidP="00546CE4">
      <w:pPr>
        <w:jc w:val="both"/>
        <w:rPr>
          <w:rFonts w:ascii="Cambria" w:hAnsi="Cambria"/>
          <w:b/>
          <w:bCs/>
          <w:sz w:val="24"/>
          <w:szCs w:val="24"/>
        </w:rPr>
      </w:pPr>
      <w:r w:rsidRPr="00546CE4">
        <w:rPr>
          <w:rFonts w:ascii="Cambria" w:hAnsi="Cambria"/>
          <w:b/>
          <w:bCs/>
          <w:sz w:val="24"/>
          <w:szCs w:val="24"/>
        </w:rPr>
        <w:t>Abordări intra- și interdisciplinare. Integrarea Elementelor de Construcție a Comunicării (ECC)</w:t>
      </w:r>
    </w:p>
    <w:p w14:paraId="5814933C" w14:textId="77777777" w:rsidR="00F86523" w:rsidRPr="00546CE4" w:rsidRDefault="00F86523" w:rsidP="00546CE4">
      <w:pPr>
        <w:jc w:val="both"/>
        <w:rPr>
          <w:rFonts w:ascii="Cambria" w:hAnsi="Cambria"/>
          <w:sz w:val="24"/>
          <w:szCs w:val="24"/>
        </w:rPr>
      </w:pPr>
      <w:r w:rsidRPr="00546CE4">
        <w:rPr>
          <w:rFonts w:ascii="Cambria" w:hAnsi="Cambria"/>
          <w:sz w:val="24"/>
          <w:szCs w:val="24"/>
        </w:rPr>
        <w:t xml:space="preserve">Didactica modernă a învățământului primar a renunțat la predarea compartimentată, în care elevul învăța o oră strict citire, o oră strict gramatică și altă oră științe. Școala actuală promovează o </w:t>
      </w:r>
      <w:r w:rsidRPr="00546CE4">
        <w:rPr>
          <w:rFonts w:ascii="Cambria" w:hAnsi="Cambria"/>
          <w:b/>
          <w:bCs/>
          <w:sz w:val="24"/>
          <w:szCs w:val="24"/>
        </w:rPr>
        <w:t>abordare integrată și holistică</w:t>
      </w:r>
      <w:r w:rsidRPr="00546CE4">
        <w:rPr>
          <w:rFonts w:ascii="Cambria" w:hAnsi="Cambria"/>
          <w:sz w:val="24"/>
          <w:szCs w:val="24"/>
        </w:rPr>
        <w:t>, bazată pe ideea că un copil percepe lumea ca pe un tot unitar, nu pe felii de discipline.</w:t>
      </w:r>
    </w:p>
    <w:p w14:paraId="28615C62" w14:textId="77777777" w:rsidR="00F86523" w:rsidRPr="00546CE4" w:rsidRDefault="00F86523" w:rsidP="00546CE4">
      <w:pPr>
        <w:jc w:val="both"/>
        <w:rPr>
          <w:rFonts w:ascii="Cambria" w:hAnsi="Cambria"/>
          <w:sz w:val="24"/>
          <w:szCs w:val="24"/>
        </w:rPr>
      </w:pPr>
      <w:r w:rsidRPr="00546CE4">
        <w:rPr>
          <w:rFonts w:ascii="Cambria" w:hAnsi="Cambria"/>
          <w:sz w:val="24"/>
          <w:szCs w:val="24"/>
        </w:rPr>
        <w:t>Această viziune se realizează pe două paliere fundamentale: abordarea interdisciplinară (între materii diferite) și abordarea intradisciplinară (în interiorul aceleiași materii).</w:t>
      </w:r>
    </w:p>
    <w:p w14:paraId="3A21F18C" w14:textId="77777777" w:rsidR="00F86523" w:rsidRPr="00546CE4" w:rsidRDefault="00F86523" w:rsidP="00546CE4">
      <w:pPr>
        <w:jc w:val="both"/>
        <w:rPr>
          <w:rFonts w:ascii="Cambria" w:hAnsi="Cambria"/>
          <w:b/>
          <w:bCs/>
          <w:sz w:val="24"/>
          <w:szCs w:val="24"/>
        </w:rPr>
      </w:pPr>
      <w:r w:rsidRPr="00546CE4">
        <w:rPr>
          <w:rFonts w:ascii="Cambria" w:hAnsi="Cambria"/>
          <w:b/>
          <w:bCs/>
          <w:sz w:val="24"/>
          <w:szCs w:val="24"/>
        </w:rPr>
        <w:t>1. Abordarea interdisciplinară</w:t>
      </w:r>
    </w:p>
    <w:p w14:paraId="433C4873" w14:textId="77777777" w:rsidR="00F86523" w:rsidRPr="00546CE4" w:rsidRDefault="00F86523" w:rsidP="00546CE4">
      <w:pPr>
        <w:jc w:val="both"/>
        <w:rPr>
          <w:rFonts w:ascii="Cambria" w:hAnsi="Cambria"/>
          <w:sz w:val="24"/>
          <w:szCs w:val="24"/>
        </w:rPr>
      </w:pPr>
      <w:r w:rsidRPr="00546CE4">
        <w:rPr>
          <w:rFonts w:ascii="Cambria" w:hAnsi="Cambria"/>
          <w:sz w:val="24"/>
          <w:szCs w:val="24"/>
        </w:rPr>
        <w:t xml:space="preserve">Interdisciplinaritatea presupune intersectarea, pe parcursul aceleiași lecții, a cunoștințelor și deprinderilor din mai multe arii curriculare, având ca nucleu limba română. Această abordare este atât de importantă încât la clasele CP, I și a II-a, disciplina se numește </w:t>
      </w:r>
      <w:r w:rsidRPr="00546CE4">
        <w:rPr>
          <w:rFonts w:ascii="Cambria" w:hAnsi="Cambria"/>
          <w:i/>
          <w:iCs/>
          <w:sz w:val="24"/>
          <w:szCs w:val="24"/>
        </w:rPr>
        <w:t>Comunicare în limba română</w:t>
      </w:r>
      <w:r w:rsidRPr="00546CE4">
        <w:rPr>
          <w:rFonts w:ascii="Cambria" w:hAnsi="Cambria"/>
          <w:sz w:val="24"/>
          <w:szCs w:val="24"/>
        </w:rPr>
        <w:t xml:space="preserve"> (CLR), tocmai pentru a sublinia că limba este instrumentul prin care comunicăm despre orice (științe, artă, matematică).</w:t>
      </w:r>
    </w:p>
    <w:p w14:paraId="7AB42D47" w14:textId="77777777" w:rsidR="00F86523" w:rsidRPr="00546CE4" w:rsidRDefault="00F86523" w:rsidP="00546CE4">
      <w:pPr>
        <w:numPr>
          <w:ilvl w:val="0"/>
          <w:numId w:val="1"/>
        </w:numPr>
        <w:jc w:val="both"/>
        <w:rPr>
          <w:rFonts w:ascii="Cambria" w:hAnsi="Cambria"/>
          <w:sz w:val="24"/>
          <w:szCs w:val="24"/>
        </w:rPr>
      </w:pPr>
      <w:r w:rsidRPr="00546CE4">
        <w:rPr>
          <w:rFonts w:ascii="Cambria" w:hAnsi="Cambria"/>
          <w:i/>
          <w:iCs/>
          <w:sz w:val="24"/>
          <w:szCs w:val="24"/>
        </w:rPr>
        <w:t>Cum arată practic?</w:t>
      </w:r>
      <w:r w:rsidRPr="00546CE4">
        <w:rPr>
          <w:rFonts w:ascii="Cambria" w:hAnsi="Cambria"/>
          <w:sz w:val="24"/>
          <w:szCs w:val="24"/>
        </w:rPr>
        <w:t xml:space="preserve"> Dacă textul-suport de la CLR este povestea „Punguța cu doi bani” de Ion Creangă:</w:t>
      </w:r>
    </w:p>
    <w:p w14:paraId="6D3A0443" w14:textId="77777777" w:rsidR="00F86523" w:rsidRPr="00546CE4" w:rsidRDefault="00F86523" w:rsidP="00546CE4">
      <w:pPr>
        <w:numPr>
          <w:ilvl w:val="1"/>
          <w:numId w:val="1"/>
        </w:numPr>
        <w:jc w:val="both"/>
        <w:rPr>
          <w:rFonts w:ascii="Cambria" w:hAnsi="Cambria"/>
          <w:sz w:val="24"/>
          <w:szCs w:val="24"/>
        </w:rPr>
      </w:pPr>
      <w:r w:rsidRPr="00546CE4">
        <w:rPr>
          <w:rFonts w:ascii="Cambria" w:hAnsi="Cambria"/>
          <w:sz w:val="24"/>
          <w:szCs w:val="24"/>
        </w:rPr>
        <w:t>Se citește și se povestește textul (CLR).</w:t>
      </w:r>
    </w:p>
    <w:p w14:paraId="65C267C3" w14:textId="77777777" w:rsidR="00F86523" w:rsidRPr="00546CE4" w:rsidRDefault="00F86523" w:rsidP="00546CE4">
      <w:pPr>
        <w:numPr>
          <w:ilvl w:val="1"/>
          <w:numId w:val="1"/>
        </w:numPr>
        <w:jc w:val="both"/>
        <w:rPr>
          <w:rFonts w:ascii="Cambria" w:hAnsi="Cambria"/>
          <w:sz w:val="24"/>
          <w:szCs w:val="24"/>
        </w:rPr>
      </w:pPr>
      <w:r w:rsidRPr="00546CE4">
        <w:rPr>
          <w:rFonts w:ascii="Cambria" w:hAnsi="Cambria"/>
          <w:sz w:val="24"/>
          <w:szCs w:val="24"/>
        </w:rPr>
        <w:t>Se numără monedele, se fac adunări și scăderi simple cu personajele (Matematică și explorarea mediului).</w:t>
      </w:r>
    </w:p>
    <w:p w14:paraId="6E13938E" w14:textId="77777777" w:rsidR="00F86523" w:rsidRPr="00546CE4" w:rsidRDefault="00F86523" w:rsidP="00546CE4">
      <w:pPr>
        <w:numPr>
          <w:ilvl w:val="1"/>
          <w:numId w:val="1"/>
        </w:numPr>
        <w:jc w:val="both"/>
        <w:rPr>
          <w:rFonts w:ascii="Cambria" w:hAnsi="Cambria"/>
          <w:sz w:val="24"/>
          <w:szCs w:val="24"/>
        </w:rPr>
      </w:pPr>
      <w:r w:rsidRPr="00546CE4">
        <w:rPr>
          <w:rFonts w:ascii="Cambria" w:hAnsi="Cambria"/>
          <w:sz w:val="24"/>
          <w:szCs w:val="24"/>
        </w:rPr>
        <w:t>Se discută despre animalele domestice, adăpostul și hrana lor (Explorarea mediului).</w:t>
      </w:r>
    </w:p>
    <w:p w14:paraId="0010A820" w14:textId="77777777" w:rsidR="00F86523" w:rsidRPr="00546CE4" w:rsidRDefault="00F86523" w:rsidP="00546CE4">
      <w:pPr>
        <w:numPr>
          <w:ilvl w:val="1"/>
          <w:numId w:val="1"/>
        </w:numPr>
        <w:jc w:val="both"/>
        <w:rPr>
          <w:rFonts w:ascii="Cambria" w:hAnsi="Cambria"/>
          <w:sz w:val="24"/>
          <w:szCs w:val="24"/>
        </w:rPr>
      </w:pPr>
      <w:r w:rsidRPr="00546CE4">
        <w:rPr>
          <w:rFonts w:ascii="Cambria" w:hAnsi="Cambria"/>
          <w:sz w:val="24"/>
          <w:szCs w:val="24"/>
        </w:rPr>
        <w:t>La final, elevii modelează din plastilină cocoșul sau colorează o punguță (Arte vizuale și abilități practice - AVAP). Astfel, lecția capătă sens, iar învățarea devine profundă și ancorată în realitate.</w:t>
      </w:r>
    </w:p>
    <w:p w14:paraId="1A0E78B8" w14:textId="77777777" w:rsidR="00F86523" w:rsidRPr="00546CE4" w:rsidRDefault="00F86523" w:rsidP="00546CE4">
      <w:pPr>
        <w:jc w:val="both"/>
        <w:rPr>
          <w:rFonts w:ascii="Cambria" w:hAnsi="Cambria"/>
          <w:b/>
          <w:bCs/>
          <w:sz w:val="24"/>
          <w:szCs w:val="24"/>
        </w:rPr>
      </w:pPr>
      <w:r w:rsidRPr="00546CE4">
        <w:rPr>
          <w:rFonts w:ascii="Cambria" w:hAnsi="Cambria"/>
          <w:b/>
          <w:bCs/>
          <w:sz w:val="24"/>
          <w:szCs w:val="24"/>
        </w:rPr>
        <w:t>2. Abordarea intradisciplinară</w:t>
      </w:r>
    </w:p>
    <w:p w14:paraId="3839DAF3" w14:textId="77777777" w:rsidR="00F86523" w:rsidRPr="00546CE4" w:rsidRDefault="00F86523" w:rsidP="00546CE4">
      <w:pPr>
        <w:jc w:val="both"/>
        <w:rPr>
          <w:rFonts w:ascii="Cambria" w:hAnsi="Cambria"/>
          <w:sz w:val="24"/>
          <w:szCs w:val="24"/>
        </w:rPr>
      </w:pPr>
      <w:r w:rsidRPr="00546CE4">
        <w:rPr>
          <w:rFonts w:ascii="Cambria" w:hAnsi="Cambria"/>
          <w:sz w:val="24"/>
          <w:szCs w:val="24"/>
        </w:rPr>
        <w:t>Intradisciplinaritatea înseamnă ștergerea granițelor rigide din interiorul aceleiași discipline. În trecut, existau ore separate de „Citire”, ore de „Gramatică” și ore de „Compunere”. Astăzi, lecția de limba română le topește pe toate într-o singură activitate de comunicare. Într-o singură oră, elevul ascultă un text, îl citește, discută despre el (vorbire), scrie despre el și descoperă reguli de scriere (gramatică).</w:t>
      </w:r>
    </w:p>
    <w:p w14:paraId="1E9174F0" w14:textId="77777777" w:rsidR="00F86523" w:rsidRPr="00546CE4" w:rsidRDefault="00F86523" w:rsidP="00546CE4">
      <w:pPr>
        <w:jc w:val="both"/>
        <w:rPr>
          <w:rFonts w:ascii="Cambria" w:hAnsi="Cambria"/>
          <w:b/>
          <w:bCs/>
          <w:sz w:val="24"/>
          <w:szCs w:val="24"/>
        </w:rPr>
      </w:pPr>
      <w:r w:rsidRPr="00546CE4">
        <w:rPr>
          <w:rFonts w:ascii="Cambria" w:hAnsi="Cambria"/>
          <w:b/>
          <w:bCs/>
          <w:sz w:val="24"/>
          <w:szCs w:val="24"/>
        </w:rPr>
        <w:t>3. Modalități de integrare a Elementelor de Construcție a Comunicării (ECC)</w:t>
      </w:r>
    </w:p>
    <w:p w14:paraId="4D3FE897" w14:textId="77777777" w:rsidR="00F86523" w:rsidRPr="00546CE4" w:rsidRDefault="00F86523" w:rsidP="00546CE4">
      <w:pPr>
        <w:jc w:val="both"/>
        <w:rPr>
          <w:rFonts w:ascii="Cambria" w:hAnsi="Cambria"/>
          <w:sz w:val="24"/>
          <w:szCs w:val="24"/>
        </w:rPr>
      </w:pPr>
      <w:r w:rsidRPr="00546CE4">
        <w:rPr>
          <w:rFonts w:ascii="Cambria" w:hAnsi="Cambria"/>
          <w:sz w:val="24"/>
          <w:szCs w:val="24"/>
        </w:rPr>
        <w:t>Acesta este, probabil, cel mai sensibil și revoluționar aspect al programei de limba română pentru ciclul primar. Domeniul „Elemente de construcție a comunicării” (ECC) cuprinde fonetica, vocabularul, morfologia și sintaxa.</w:t>
      </w:r>
    </w:p>
    <w:p w14:paraId="27CAB4AF" w14:textId="77777777" w:rsidR="00F86523" w:rsidRPr="00546CE4" w:rsidRDefault="00F86523" w:rsidP="00546CE4">
      <w:pPr>
        <w:jc w:val="both"/>
        <w:rPr>
          <w:rFonts w:ascii="Cambria" w:hAnsi="Cambria"/>
          <w:sz w:val="24"/>
          <w:szCs w:val="24"/>
        </w:rPr>
      </w:pPr>
      <w:r w:rsidRPr="00546CE4">
        <w:rPr>
          <w:rFonts w:ascii="Cambria" w:hAnsi="Cambria"/>
          <w:b/>
          <w:bCs/>
          <w:sz w:val="24"/>
          <w:szCs w:val="24"/>
        </w:rPr>
        <w:t>Regula de aur a didacticii primare este următoarea: Gramatica nu se predă teoretic!</w:t>
      </w:r>
      <w:r w:rsidRPr="00546CE4">
        <w:rPr>
          <w:rFonts w:ascii="Cambria" w:hAnsi="Cambria"/>
          <w:sz w:val="24"/>
          <w:szCs w:val="24"/>
        </w:rPr>
        <w:t xml:space="preserve"> Nu se dau definiții abstracte, nu se fac scheme teoretice și nu se memorează reguli izolate de context. Învățarea se face exclusiv </w:t>
      </w:r>
      <w:r w:rsidRPr="00546CE4">
        <w:rPr>
          <w:rFonts w:ascii="Cambria" w:hAnsi="Cambria"/>
          <w:b/>
          <w:bCs/>
          <w:sz w:val="24"/>
          <w:szCs w:val="24"/>
        </w:rPr>
        <w:t>intuitiv, funcțional și aplicativ</w:t>
      </w:r>
      <w:r w:rsidRPr="00546CE4">
        <w:rPr>
          <w:rFonts w:ascii="Cambria" w:hAnsi="Cambria"/>
          <w:sz w:val="24"/>
          <w:szCs w:val="24"/>
        </w:rPr>
        <w:t xml:space="preserve">, pornind </w:t>
      </w:r>
      <w:r w:rsidRPr="00546CE4">
        <w:rPr>
          <w:rFonts w:ascii="Cambria" w:hAnsi="Cambria"/>
          <w:sz w:val="24"/>
          <w:szCs w:val="24"/>
        </w:rPr>
        <w:lastRenderedPageBreak/>
        <w:t>întotdeauna de la textul-suport citit în clasă. Gramatica este privită doar ca o „trusă de unelte” care ajută elevul să înțeleagă ce citește și să scrie mai corect.</w:t>
      </w:r>
    </w:p>
    <w:p w14:paraId="26827086" w14:textId="77777777" w:rsidR="00F86523" w:rsidRPr="00546CE4" w:rsidRDefault="00F86523" w:rsidP="00546CE4">
      <w:pPr>
        <w:jc w:val="both"/>
        <w:rPr>
          <w:rFonts w:ascii="Cambria" w:hAnsi="Cambria"/>
          <w:sz w:val="24"/>
          <w:szCs w:val="24"/>
        </w:rPr>
      </w:pPr>
      <w:r w:rsidRPr="00546CE4">
        <w:rPr>
          <w:rFonts w:ascii="Cambria" w:hAnsi="Cambria"/>
          <w:sz w:val="24"/>
          <w:szCs w:val="24"/>
        </w:rPr>
        <w:t>Iată cum se integrează practic fiecare element în textul studiat:</w:t>
      </w:r>
    </w:p>
    <w:p w14:paraId="75237B13" w14:textId="77777777" w:rsidR="00F86523" w:rsidRPr="00546CE4" w:rsidRDefault="00F86523" w:rsidP="00546CE4">
      <w:pPr>
        <w:jc w:val="both"/>
        <w:rPr>
          <w:rFonts w:ascii="Cambria" w:hAnsi="Cambria"/>
          <w:sz w:val="24"/>
          <w:szCs w:val="24"/>
        </w:rPr>
      </w:pPr>
      <w:r w:rsidRPr="00546CE4">
        <w:rPr>
          <w:rFonts w:ascii="Cambria" w:hAnsi="Cambria"/>
          <w:b/>
          <w:bCs/>
          <w:sz w:val="24"/>
          <w:szCs w:val="24"/>
        </w:rPr>
        <w:t>A. Fonetica (Sunete, litere, silabe)</w:t>
      </w:r>
      <w:r w:rsidRPr="00546CE4">
        <w:rPr>
          <w:rFonts w:ascii="Cambria" w:hAnsi="Cambria"/>
          <w:sz w:val="24"/>
          <w:szCs w:val="24"/>
        </w:rPr>
        <w:t xml:space="preserve"> Nu se predau reguli fonetice abstracte, ci se aplică direct în exersarea citit-scrisului.</w:t>
      </w:r>
    </w:p>
    <w:p w14:paraId="6D358328" w14:textId="77777777" w:rsidR="00F86523" w:rsidRPr="00546CE4" w:rsidRDefault="00F86523" w:rsidP="00546CE4">
      <w:pPr>
        <w:numPr>
          <w:ilvl w:val="0"/>
          <w:numId w:val="2"/>
        </w:numPr>
        <w:jc w:val="both"/>
        <w:rPr>
          <w:rFonts w:ascii="Cambria" w:hAnsi="Cambria"/>
          <w:sz w:val="24"/>
          <w:szCs w:val="24"/>
        </w:rPr>
      </w:pPr>
      <w:r w:rsidRPr="00546CE4">
        <w:rPr>
          <w:rFonts w:ascii="Cambria" w:hAnsi="Cambria"/>
          <w:i/>
          <w:iCs/>
          <w:sz w:val="24"/>
          <w:szCs w:val="24"/>
        </w:rPr>
        <w:t>Integrare:</w:t>
      </w:r>
      <w:r w:rsidRPr="00546CE4">
        <w:rPr>
          <w:rFonts w:ascii="Cambria" w:hAnsi="Cambria"/>
          <w:sz w:val="24"/>
          <w:szCs w:val="24"/>
        </w:rPr>
        <w:t xml:space="preserve"> Dacă un elev scrie greșit, învățătorul nu îi face teorie despre diftongi, ci îl pune să despartă cuvântul în silabe, pronunțând prelungit și bătând din palme (ex. „școoa-lă”), pentru ca elevul să audă fonemul lipsă și să asocieze corect sunetul cu litera.</w:t>
      </w:r>
    </w:p>
    <w:p w14:paraId="38F58E17" w14:textId="77777777" w:rsidR="00F86523" w:rsidRPr="00546CE4" w:rsidRDefault="00F86523" w:rsidP="00546CE4">
      <w:pPr>
        <w:jc w:val="both"/>
        <w:rPr>
          <w:rFonts w:ascii="Cambria" w:hAnsi="Cambria"/>
          <w:sz w:val="24"/>
          <w:szCs w:val="24"/>
        </w:rPr>
      </w:pPr>
      <w:r w:rsidRPr="00546CE4">
        <w:rPr>
          <w:rFonts w:ascii="Cambria" w:hAnsi="Cambria"/>
          <w:b/>
          <w:bCs/>
          <w:sz w:val="24"/>
          <w:szCs w:val="24"/>
        </w:rPr>
        <w:t>B. Vocabularul (Lexicul)</w:t>
      </w:r>
      <w:r w:rsidRPr="00546CE4">
        <w:rPr>
          <w:rFonts w:ascii="Cambria" w:hAnsi="Cambria"/>
          <w:sz w:val="24"/>
          <w:szCs w:val="24"/>
        </w:rPr>
        <w:t xml:space="preserve"> Sensul cuvintelor nu se învață mecanic din dicționar, ci se deduce din context.</w:t>
      </w:r>
    </w:p>
    <w:p w14:paraId="3F58EC3C" w14:textId="77777777" w:rsidR="00F86523" w:rsidRPr="00546CE4" w:rsidRDefault="00F86523" w:rsidP="00546CE4">
      <w:pPr>
        <w:numPr>
          <w:ilvl w:val="0"/>
          <w:numId w:val="3"/>
        </w:numPr>
        <w:jc w:val="both"/>
        <w:rPr>
          <w:rFonts w:ascii="Cambria" w:hAnsi="Cambria"/>
          <w:sz w:val="24"/>
          <w:szCs w:val="24"/>
        </w:rPr>
      </w:pPr>
      <w:r w:rsidRPr="00546CE4">
        <w:rPr>
          <w:rFonts w:ascii="Cambria" w:hAnsi="Cambria"/>
          <w:i/>
          <w:iCs/>
          <w:sz w:val="24"/>
          <w:szCs w:val="24"/>
        </w:rPr>
        <w:t>Integrare:</w:t>
      </w:r>
      <w:r w:rsidRPr="00546CE4">
        <w:rPr>
          <w:rFonts w:ascii="Cambria" w:hAnsi="Cambria"/>
          <w:sz w:val="24"/>
          <w:szCs w:val="24"/>
        </w:rPr>
        <w:t xml:space="preserve"> Învățătorul nu predă teoria „sinonimiei” sau „antonimiei”. În schimb, le cere elevilor: </w:t>
      </w:r>
      <w:r w:rsidRPr="00546CE4">
        <w:rPr>
          <w:rFonts w:ascii="Cambria" w:hAnsi="Cambria"/>
          <w:i/>
          <w:iCs/>
          <w:sz w:val="24"/>
          <w:szCs w:val="24"/>
        </w:rPr>
        <w:t>„Găsiți în text un cuvânt care înseamnă același lucru cu «zăpadă» (nea)”</w:t>
      </w:r>
      <w:r w:rsidRPr="00546CE4">
        <w:rPr>
          <w:rFonts w:ascii="Cambria" w:hAnsi="Cambria"/>
          <w:sz w:val="24"/>
          <w:szCs w:val="24"/>
        </w:rPr>
        <w:t xml:space="preserve"> sau </w:t>
      </w:r>
      <w:r w:rsidRPr="00546CE4">
        <w:rPr>
          <w:rFonts w:ascii="Cambria" w:hAnsi="Cambria"/>
          <w:i/>
          <w:iCs/>
          <w:sz w:val="24"/>
          <w:szCs w:val="24"/>
        </w:rPr>
        <w:t>„Cum altfel i-am mai putea spune vulpii pentru a nu repeta cuvântul în compunerea noastră?”</w:t>
      </w:r>
      <w:r w:rsidRPr="00546CE4">
        <w:rPr>
          <w:rFonts w:ascii="Cambria" w:hAnsi="Cambria"/>
          <w:sz w:val="24"/>
          <w:szCs w:val="24"/>
        </w:rPr>
        <w:t xml:space="preserve">. Se folosesc intens jocurile de cuvinte (ex. jocul „Eu spun una, tu spui multe” pentru plural, sau familiile de cuvinte: </w:t>
      </w:r>
      <w:r w:rsidRPr="00546CE4">
        <w:rPr>
          <w:rFonts w:ascii="Cambria" w:hAnsi="Cambria"/>
          <w:i/>
          <w:iCs/>
          <w:sz w:val="24"/>
          <w:szCs w:val="24"/>
        </w:rPr>
        <w:t>pădure-pădurar-pădurice</w:t>
      </w:r>
      <w:r w:rsidRPr="00546CE4">
        <w:rPr>
          <w:rFonts w:ascii="Cambria" w:hAnsi="Cambria"/>
          <w:sz w:val="24"/>
          <w:szCs w:val="24"/>
        </w:rPr>
        <w:t>).</w:t>
      </w:r>
    </w:p>
    <w:p w14:paraId="516B9881" w14:textId="77777777" w:rsidR="00F86523" w:rsidRPr="00546CE4" w:rsidRDefault="00F86523" w:rsidP="00546CE4">
      <w:pPr>
        <w:jc w:val="both"/>
        <w:rPr>
          <w:rFonts w:ascii="Cambria" w:hAnsi="Cambria"/>
          <w:sz w:val="24"/>
          <w:szCs w:val="24"/>
        </w:rPr>
      </w:pPr>
      <w:r w:rsidRPr="00546CE4">
        <w:rPr>
          <w:rFonts w:ascii="Cambria" w:hAnsi="Cambria"/>
          <w:b/>
          <w:bCs/>
          <w:sz w:val="24"/>
          <w:szCs w:val="24"/>
        </w:rPr>
        <w:t>C. Clasele morfologice (Părțile de vorbire)</w:t>
      </w:r>
      <w:r w:rsidRPr="00546CE4">
        <w:rPr>
          <w:rFonts w:ascii="Cambria" w:hAnsi="Cambria"/>
          <w:sz w:val="24"/>
          <w:szCs w:val="24"/>
        </w:rPr>
        <w:t xml:space="preserve"> La clasele mici (CP-II), nu se folosesc deloc termenii gramaticali consacrați. În clasele III-IV se introduc termenii, dar abordarea rămâne exclusiv aplicată pe text.</w:t>
      </w:r>
    </w:p>
    <w:p w14:paraId="27C67D7B" w14:textId="77777777" w:rsidR="00F86523" w:rsidRPr="00546CE4" w:rsidRDefault="00F86523" w:rsidP="00546CE4">
      <w:pPr>
        <w:numPr>
          <w:ilvl w:val="0"/>
          <w:numId w:val="4"/>
        </w:numPr>
        <w:jc w:val="both"/>
        <w:rPr>
          <w:rFonts w:ascii="Cambria" w:hAnsi="Cambria"/>
          <w:sz w:val="24"/>
          <w:szCs w:val="24"/>
        </w:rPr>
      </w:pPr>
      <w:r w:rsidRPr="00546CE4">
        <w:rPr>
          <w:rFonts w:ascii="Cambria" w:hAnsi="Cambria"/>
          <w:b/>
          <w:bCs/>
          <w:sz w:val="24"/>
          <w:szCs w:val="24"/>
        </w:rPr>
        <w:t>Substantivul:</w:t>
      </w:r>
      <w:r w:rsidRPr="00546CE4">
        <w:rPr>
          <w:rFonts w:ascii="Cambria" w:hAnsi="Cambria"/>
          <w:sz w:val="24"/>
          <w:szCs w:val="24"/>
        </w:rPr>
        <w:t xml:space="preserve"> Elevii învață să recunoască „cuvinte care denumesc ființe, lucruri, fenomene ale naturii”. Într-un text despre toamnă, ei sunt puși să vâneze aceste cuvinte.</w:t>
      </w:r>
    </w:p>
    <w:p w14:paraId="04C8B1C0" w14:textId="77777777" w:rsidR="00F86523" w:rsidRPr="00546CE4" w:rsidRDefault="00F86523" w:rsidP="00546CE4">
      <w:pPr>
        <w:numPr>
          <w:ilvl w:val="0"/>
          <w:numId w:val="4"/>
        </w:numPr>
        <w:jc w:val="both"/>
        <w:rPr>
          <w:rFonts w:ascii="Cambria" w:hAnsi="Cambria"/>
          <w:sz w:val="24"/>
          <w:szCs w:val="24"/>
        </w:rPr>
      </w:pPr>
      <w:r w:rsidRPr="00546CE4">
        <w:rPr>
          <w:rFonts w:ascii="Cambria" w:hAnsi="Cambria"/>
          <w:b/>
          <w:bCs/>
          <w:sz w:val="24"/>
          <w:szCs w:val="24"/>
        </w:rPr>
        <w:t>Adjectivul:</w:t>
      </w:r>
      <w:r w:rsidRPr="00546CE4">
        <w:rPr>
          <w:rFonts w:ascii="Cambria" w:hAnsi="Cambria"/>
          <w:sz w:val="24"/>
          <w:szCs w:val="24"/>
        </w:rPr>
        <w:t xml:space="preserve"> Se introduce ca o necesitate de a face textul mai frumos. Învățătorul cere: </w:t>
      </w:r>
      <w:r w:rsidRPr="00546CE4">
        <w:rPr>
          <w:rFonts w:ascii="Cambria" w:hAnsi="Cambria"/>
          <w:i/>
          <w:iCs/>
          <w:sz w:val="24"/>
          <w:szCs w:val="24"/>
        </w:rPr>
        <w:t>„Căutați în text cuvintele care arată însușirile personajului. Cum este zmeul? (mare, rău, fioros)”</w:t>
      </w:r>
      <w:r w:rsidRPr="00546CE4">
        <w:rPr>
          <w:rFonts w:ascii="Cambria" w:hAnsi="Cambria"/>
          <w:sz w:val="24"/>
          <w:szCs w:val="24"/>
        </w:rPr>
        <w:t>. Astfel, copiii înțeleg rolul adjectivului în descriere, nu doar definiția sa.</w:t>
      </w:r>
    </w:p>
    <w:p w14:paraId="2257D2F7" w14:textId="77777777" w:rsidR="00F86523" w:rsidRPr="00546CE4" w:rsidRDefault="00F86523" w:rsidP="00546CE4">
      <w:pPr>
        <w:numPr>
          <w:ilvl w:val="0"/>
          <w:numId w:val="4"/>
        </w:numPr>
        <w:jc w:val="both"/>
        <w:rPr>
          <w:rFonts w:ascii="Cambria" w:hAnsi="Cambria"/>
          <w:sz w:val="24"/>
          <w:szCs w:val="24"/>
        </w:rPr>
      </w:pPr>
      <w:r w:rsidRPr="00546CE4">
        <w:rPr>
          <w:rFonts w:ascii="Cambria" w:hAnsi="Cambria"/>
          <w:b/>
          <w:bCs/>
          <w:sz w:val="24"/>
          <w:szCs w:val="24"/>
        </w:rPr>
        <w:t>Verbul:</w:t>
      </w:r>
      <w:r w:rsidRPr="00546CE4">
        <w:rPr>
          <w:rFonts w:ascii="Cambria" w:hAnsi="Cambria"/>
          <w:sz w:val="24"/>
          <w:szCs w:val="24"/>
        </w:rPr>
        <w:t xml:space="preserve"> Este predat dinamic, ca „un cuvânt care exprimă o acțiune, o stare sau o existență”. Copiii mimează acțiuni din poveste și apoi le scriu (ex. </w:t>
      </w:r>
      <w:r w:rsidRPr="00546CE4">
        <w:rPr>
          <w:rFonts w:ascii="Cambria" w:hAnsi="Cambria"/>
          <w:i/>
          <w:iCs/>
          <w:sz w:val="24"/>
          <w:szCs w:val="24"/>
        </w:rPr>
        <w:t>fuge, sare, plânge</w:t>
      </w:r>
      <w:r w:rsidRPr="00546CE4">
        <w:rPr>
          <w:rFonts w:ascii="Cambria" w:hAnsi="Cambria"/>
          <w:sz w:val="24"/>
          <w:szCs w:val="24"/>
        </w:rPr>
        <w:t>).</w:t>
      </w:r>
    </w:p>
    <w:p w14:paraId="1E451AC2" w14:textId="77777777" w:rsidR="00F86523" w:rsidRPr="00546CE4" w:rsidRDefault="00F86523" w:rsidP="00546CE4">
      <w:pPr>
        <w:numPr>
          <w:ilvl w:val="0"/>
          <w:numId w:val="4"/>
        </w:numPr>
        <w:jc w:val="both"/>
        <w:rPr>
          <w:rFonts w:ascii="Cambria" w:hAnsi="Cambria"/>
          <w:sz w:val="24"/>
          <w:szCs w:val="24"/>
        </w:rPr>
      </w:pPr>
      <w:r w:rsidRPr="00546CE4">
        <w:rPr>
          <w:rFonts w:ascii="Cambria" w:hAnsi="Cambria"/>
          <w:b/>
          <w:bCs/>
          <w:sz w:val="24"/>
          <w:szCs w:val="24"/>
        </w:rPr>
        <w:t>Pronumele:</w:t>
      </w:r>
      <w:r w:rsidRPr="00546CE4">
        <w:rPr>
          <w:rFonts w:ascii="Cambria" w:hAnsi="Cambria"/>
          <w:sz w:val="24"/>
          <w:szCs w:val="24"/>
        </w:rPr>
        <w:t xml:space="preserve"> Este descoperit ca o soluție pentru a evita repetițiile supărătoare într-un text (ex. „Ionel a venit acasă. </w:t>
      </w:r>
      <w:r w:rsidRPr="00546CE4">
        <w:rPr>
          <w:rFonts w:ascii="Cambria" w:hAnsi="Cambria"/>
          <w:i/>
          <w:iCs/>
          <w:sz w:val="24"/>
          <w:szCs w:val="24"/>
        </w:rPr>
        <w:t>Ionel</w:t>
      </w:r>
      <w:r w:rsidRPr="00546CE4">
        <w:rPr>
          <w:rFonts w:ascii="Cambria" w:hAnsi="Cambria"/>
          <w:sz w:val="24"/>
          <w:szCs w:val="24"/>
        </w:rPr>
        <w:t xml:space="preserve"> a mâncat.” -&gt; „Ionel a venit acasă. </w:t>
      </w:r>
      <w:r w:rsidRPr="00546CE4">
        <w:rPr>
          <w:rFonts w:ascii="Cambria" w:hAnsi="Cambria"/>
          <w:i/>
          <w:iCs/>
          <w:sz w:val="24"/>
          <w:szCs w:val="24"/>
        </w:rPr>
        <w:t>El</w:t>
      </w:r>
      <w:r w:rsidRPr="00546CE4">
        <w:rPr>
          <w:rFonts w:ascii="Cambria" w:hAnsi="Cambria"/>
          <w:sz w:val="24"/>
          <w:szCs w:val="24"/>
        </w:rPr>
        <w:t xml:space="preserve"> a mâncat.”).</w:t>
      </w:r>
    </w:p>
    <w:p w14:paraId="5C2053D3" w14:textId="77777777" w:rsidR="00F86523" w:rsidRPr="00546CE4" w:rsidRDefault="00F86523" w:rsidP="00546CE4">
      <w:pPr>
        <w:jc w:val="both"/>
        <w:rPr>
          <w:rFonts w:ascii="Cambria" w:hAnsi="Cambria"/>
          <w:sz w:val="24"/>
          <w:szCs w:val="24"/>
        </w:rPr>
      </w:pPr>
      <w:r w:rsidRPr="00546CE4">
        <w:rPr>
          <w:rFonts w:ascii="Cambria" w:hAnsi="Cambria"/>
          <w:b/>
          <w:bCs/>
          <w:sz w:val="24"/>
          <w:szCs w:val="24"/>
        </w:rPr>
        <w:t>D. Sintaxa (Propoziția, acordul, punctuația)</w:t>
      </w:r>
      <w:r w:rsidRPr="00546CE4">
        <w:rPr>
          <w:rFonts w:ascii="Cambria" w:hAnsi="Cambria"/>
          <w:sz w:val="24"/>
          <w:szCs w:val="24"/>
        </w:rPr>
        <w:t xml:space="preserve"> Sintaxa se asimilează organic, prin scriere creativă și lectură.</w:t>
      </w:r>
    </w:p>
    <w:p w14:paraId="5F3CAD34" w14:textId="77777777" w:rsidR="00F86523" w:rsidRPr="00546CE4" w:rsidRDefault="00F86523" w:rsidP="00546CE4">
      <w:pPr>
        <w:numPr>
          <w:ilvl w:val="0"/>
          <w:numId w:val="5"/>
        </w:numPr>
        <w:jc w:val="both"/>
        <w:rPr>
          <w:rFonts w:ascii="Cambria" w:hAnsi="Cambria"/>
          <w:sz w:val="24"/>
          <w:szCs w:val="24"/>
        </w:rPr>
      </w:pPr>
      <w:r w:rsidRPr="00546CE4">
        <w:rPr>
          <w:rFonts w:ascii="Cambria" w:hAnsi="Cambria"/>
          <w:i/>
          <w:iCs/>
          <w:sz w:val="24"/>
          <w:szCs w:val="24"/>
        </w:rPr>
        <w:t>Integrare:</w:t>
      </w:r>
      <w:r w:rsidRPr="00546CE4">
        <w:rPr>
          <w:rFonts w:ascii="Cambria" w:hAnsi="Cambria"/>
          <w:sz w:val="24"/>
          <w:szCs w:val="24"/>
        </w:rPr>
        <w:t xml:space="preserve"> Elevii învață structura propoziției ordonând cuvinte amestecate pe jetoane pentru a obține un mesaj logic. Învață acordul (subiect-predicat) corectând propoziții greșite intenționat de profesor („Băieții </w:t>
      </w:r>
      <w:r w:rsidRPr="00546CE4">
        <w:rPr>
          <w:rFonts w:ascii="Cambria" w:hAnsi="Cambria"/>
          <w:i/>
          <w:iCs/>
          <w:sz w:val="24"/>
          <w:szCs w:val="24"/>
        </w:rPr>
        <w:t>citește</w:t>
      </w:r>
      <w:r w:rsidRPr="00546CE4">
        <w:rPr>
          <w:rFonts w:ascii="Cambria" w:hAnsi="Cambria"/>
          <w:sz w:val="24"/>
          <w:szCs w:val="24"/>
        </w:rPr>
        <w:t xml:space="preserve"> o carte” - </w:t>
      </w:r>
      <w:r w:rsidRPr="00546CE4">
        <w:rPr>
          <w:rFonts w:ascii="Cambria" w:hAnsi="Cambria"/>
          <w:i/>
          <w:iCs/>
          <w:sz w:val="24"/>
          <w:szCs w:val="24"/>
        </w:rPr>
        <w:t>„Cum sună corect? De ce?”</w:t>
      </w:r>
      <w:r w:rsidRPr="00546CE4">
        <w:rPr>
          <w:rFonts w:ascii="Cambria" w:hAnsi="Cambria"/>
          <w:sz w:val="24"/>
          <w:szCs w:val="24"/>
        </w:rPr>
        <w:t xml:space="preserve">). Semnele de punctuație nu se tocesc; ele se explică în funcție </w:t>
      </w:r>
      <w:r w:rsidRPr="00546CE4">
        <w:rPr>
          <w:rFonts w:ascii="Cambria" w:hAnsi="Cambria"/>
          <w:sz w:val="24"/>
          <w:szCs w:val="24"/>
        </w:rPr>
        <w:lastRenderedPageBreak/>
        <w:t xml:space="preserve">de intonația textului citit: </w:t>
      </w:r>
      <w:r w:rsidRPr="00546CE4">
        <w:rPr>
          <w:rFonts w:ascii="Cambria" w:hAnsi="Cambria"/>
          <w:i/>
          <w:iCs/>
          <w:sz w:val="24"/>
          <w:szCs w:val="24"/>
        </w:rPr>
        <w:t>„De ce a pus autorul semnul întrebării aici? Cum ne schimbăm vocea când citim?”</w:t>
      </w:r>
      <w:r w:rsidRPr="00546CE4">
        <w:rPr>
          <w:rFonts w:ascii="Cambria" w:hAnsi="Cambria"/>
          <w:sz w:val="24"/>
          <w:szCs w:val="24"/>
        </w:rPr>
        <w:t>.</w:t>
      </w:r>
    </w:p>
    <w:p w14:paraId="67EC63A9" w14:textId="1133D364" w:rsidR="00E51F71" w:rsidRPr="00546CE4" w:rsidRDefault="00F86523" w:rsidP="00546CE4">
      <w:pPr>
        <w:jc w:val="both"/>
        <w:rPr>
          <w:rFonts w:ascii="Cambria" w:hAnsi="Cambria"/>
          <w:sz w:val="24"/>
          <w:szCs w:val="24"/>
        </w:rPr>
      </w:pPr>
      <w:r w:rsidRPr="00546CE4">
        <w:rPr>
          <w:rFonts w:ascii="Cambria" w:hAnsi="Cambria"/>
          <w:b/>
          <w:bCs/>
          <w:sz w:val="24"/>
          <w:szCs w:val="24"/>
        </w:rPr>
        <w:t>Concluzie</w:t>
      </w:r>
      <w:r w:rsidRPr="00546CE4">
        <w:rPr>
          <w:rFonts w:ascii="Cambria" w:hAnsi="Cambria"/>
          <w:sz w:val="24"/>
          <w:szCs w:val="24"/>
        </w:rPr>
        <w:t xml:space="preserve"> Abordarea intra/interdisciplinară și integrarea ECC-urilor fac ca limba română să nu fie o disciplină aridă. Gramatica, vocabularul și lectura se susțin reciproc, formând la elev un limbaj nuanțat, coerent și o gândire flexibilă, pregătindu-l să utilizeze limba ca pe cel mai puternic instrument de cunoaștere a lumii.</w:t>
      </w:r>
    </w:p>
    <w:sectPr w:rsidR="00E51F71" w:rsidRPr="00546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2E8"/>
    <w:multiLevelType w:val="multilevel"/>
    <w:tmpl w:val="1F2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557ED"/>
    <w:multiLevelType w:val="multilevel"/>
    <w:tmpl w:val="D718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74FBD"/>
    <w:multiLevelType w:val="multilevel"/>
    <w:tmpl w:val="8FE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E019B"/>
    <w:multiLevelType w:val="multilevel"/>
    <w:tmpl w:val="842AA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566BE8"/>
    <w:multiLevelType w:val="multilevel"/>
    <w:tmpl w:val="004C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906309">
    <w:abstractNumId w:val="3"/>
  </w:num>
  <w:num w:numId="2" w16cid:durableId="528302701">
    <w:abstractNumId w:val="0"/>
  </w:num>
  <w:num w:numId="3" w16cid:durableId="299921845">
    <w:abstractNumId w:val="1"/>
  </w:num>
  <w:num w:numId="4" w16cid:durableId="701637573">
    <w:abstractNumId w:val="4"/>
  </w:num>
  <w:num w:numId="5" w16cid:durableId="649216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7D"/>
    <w:rsid w:val="00546CE4"/>
    <w:rsid w:val="00897AFA"/>
    <w:rsid w:val="00913256"/>
    <w:rsid w:val="00A816C1"/>
    <w:rsid w:val="00B7217D"/>
    <w:rsid w:val="00CB352D"/>
    <w:rsid w:val="00E51F71"/>
    <w:rsid w:val="00F865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F710"/>
  <w15:chartTrackingRefBased/>
  <w15:docId w15:val="{63F208C1-FFD2-432E-99F7-0646E5F2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17D"/>
    <w:rPr>
      <w:rFonts w:eastAsiaTheme="majorEastAsia" w:cstheme="majorBidi"/>
      <w:color w:val="272727" w:themeColor="text1" w:themeTint="D8"/>
    </w:rPr>
  </w:style>
  <w:style w:type="paragraph" w:styleId="Title">
    <w:name w:val="Title"/>
    <w:basedOn w:val="Normal"/>
    <w:next w:val="Normal"/>
    <w:link w:val="TitleChar"/>
    <w:uiPriority w:val="10"/>
    <w:qFormat/>
    <w:rsid w:val="00B72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17D"/>
    <w:pPr>
      <w:spacing w:before="160"/>
      <w:jc w:val="center"/>
    </w:pPr>
    <w:rPr>
      <w:i/>
      <w:iCs/>
      <w:color w:val="404040" w:themeColor="text1" w:themeTint="BF"/>
    </w:rPr>
  </w:style>
  <w:style w:type="character" w:customStyle="1" w:styleId="QuoteChar">
    <w:name w:val="Quote Char"/>
    <w:basedOn w:val="DefaultParagraphFont"/>
    <w:link w:val="Quote"/>
    <w:uiPriority w:val="29"/>
    <w:rsid w:val="00B7217D"/>
    <w:rPr>
      <w:i/>
      <w:iCs/>
      <w:color w:val="404040" w:themeColor="text1" w:themeTint="BF"/>
    </w:rPr>
  </w:style>
  <w:style w:type="paragraph" w:styleId="ListParagraph">
    <w:name w:val="List Paragraph"/>
    <w:basedOn w:val="Normal"/>
    <w:uiPriority w:val="34"/>
    <w:qFormat/>
    <w:rsid w:val="00B7217D"/>
    <w:pPr>
      <w:ind w:left="720"/>
      <w:contextualSpacing/>
    </w:pPr>
  </w:style>
  <w:style w:type="character" w:styleId="IntenseEmphasis">
    <w:name w:val="Intense Emphasis"/>
    <w:basedOn w:val="DefaultParagraphFont"/>
    <w:uiPriority w:val="21"/>
    <w:qFormat/>
    <w:rsid w:val="00B7217D"/>
    <w:rPr>
      <w:i/>
      <w:iCs/>
      <w:color w:val="2F5496" w:themeColor="accent1" w:themeShade="BF"/>
    </w:rPr>
  </w:style>
  <w:style w:type="paragraph" w:styleId="IntenseQuote">
    <w:name w:val="Intense Quote"/>
    <w:basedOn w:val="Normal"/>
    <w:next w:val="Normal"/>
    <w:link w:val="IntenseQuoteChar"/>
    <w:uiPriority w:val="30"/>
    <w:qFormat/>
    <w:rsid w:val="00B72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17D"/>
    <w:rPr>
      <w:i/>
      <w:iCs/>
      <w:color w:val="2F5496" w:themeColor="accent1" w:themeShade="BF"/>
    </w:rPr>
  </w:style>
  <w:style w:type="character" w:styleId="IntenseReference">
    <w:name w:val="Intense Reference"/>
    <w:basedOn w:val="DefaultParagraphFont"/>
    <w:uiPriority w:val="32"/>
    <w:qFormat/>
    <w:rsid w:val="00B721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2026-07-03T16:54:00Z</dcterms:created>
  <dcterms:modified xsi:type="dcterms:W3CDTF">2026-07-05T06:45:00Z</dcterms:modified>
</cp:coreProperties>
</file>