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A5" w:rsidRPr="003E24CA" w:rsidRDefault="003E24CA" w:rsidP="003E24CA">
      <w:pPr>
        <w:jc w:val="both"/>
        <w:rPr>
          <w:rFonts w:ascii="Cambria" w:hAnsi="Cambria"/>
          <w:b/>
          <w:bCs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          </w:t>
      </w:r>
      <w:r w:rsidR="003903A5" w:rsidRPr="003E24CA">
        <w:rPr>
          <w:rFonts w:ascii="Cambria" w:hAnsi="Cambria"/>
          <w:b/>
          <w:bCs/>
          <w:sz w:val="24"/>
          <w:szCs w:val="24"/>
        </w:rPr>
        <w:t xml:space="preserve">I.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Curriculumul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disciplinele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română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literatura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română</w:t>
      </w:r>
      <w:proofErr w:type="spellEnd"/>
    </w:p>
    <w:p w:rsidR="003903A5" w:rsidRPr="003E24CA" w:rsidRDefault="003E24CA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sz w:val="24"/>
          <w:szCs w:val="24"/>
        </w:rPr>
        <w:t xml:space="preserve">          </w:t>
      </w:r>
      <w:proofErr w:type="spellStart"/>
      <w:r w:rsidR="003903A5" w:rsidRPr="003E24CA">
        <w:rPr>
          <w:rFonts w:ascii="Cambria" w:hAnsi="Cambria"/>
          <w:sz w:val="24"/>
          <w:szCs w:val="24"/>
        </w:rPr>
        <w:t>Curriculumul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național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pentru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învățământul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primar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românesc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parcurs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ultimul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deceniu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="003903A5" w:rsidRPr="003E24CA">
        <w:rPr>
          <w:rFonts w:ascii="Cambria" w:hAnsi="Cambria"/>
          <w:sz w:val="24"/>
          <w:szCs w:val="24"/>
        </w:rPr>
        <w:t>transformare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profundă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renunțând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="003903A5" w:rsidRPr="003E24CA">
        <w:rPr>
          <w:rFonts w:ascii="Cambria" w:hAnsi="Cambria"/>
          <w:sz w:val="24"/>
          <w:szCs w:val="24"/>
        </w:rPr>
        <w:t>paradigma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tradițională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centrată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asimilarea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pasivă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cunoștințelor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teoretice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favoarea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unei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paradigme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moderne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centrate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formarea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competențe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centrul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acestui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demers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="003903A5" w:rsidRPr="003E24CA">
        <w:rPr>
          <w:rFonts w:ascii="Cambria" w:hAnsi="Cambria"/>
          <w:sz w:val="24"/>
          <w:szCs w:val="24"/>
        </w:rPr>
        <w:t>află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disciplinele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fundamentale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pentru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dezvoltarea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literației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: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limba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română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="003903A5" w:rsidRPr="003E24CA">
        <w:rPr>
          <w:rFonts w:ascii="Cambria" w:hAnsi="Cambria"/>
          <w:sz w:val="24"/>
          <w:szCs w:val="24"/>
        </w:rPr>
        <w:t>studiată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="003903A5" w:rsidRPr="003E24CA">
        <w:rPr>
          <w:rFonts w:ascii="Cambria" w:hAnsi="Cambria"/>
          <w:sz w:val="24"/>
          <w:szCs w:val="24"/>
        </w:rPr>
        <w:t>clasa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pregătitoare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clasele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I-II, </w:t>
      </w:r>
      <w:proofErr w:type="spellStart"/>
      <w:r w:rsidR="003903A5" w:rsidRPr="003E24CA">
        <w:rPr>
          <w:rFonts w:ascii="Cambria" w:hAnsi="Cambria"/>
          <w:sz w:val="24"/>
          <w:szCs w:val="24"/>
        </w:rPr>
        <w:t>având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="003903A5" w:rsidRPr="003E24CA">
        <w:rPr>
          <w:rFonts w:ascii="Cambria" w:hAnsi="Cambria"/>
          <w:sz w:val="24"/>
          <w:szCs w:val="24"/>
        </w:rPr>
        <w:t>abordare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integrată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)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Limba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literatura</w:t>
      </w:r>
      <w:proofErr w:type="spellEnd"/>
      <w:r w:rsidR="003903A5"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i/>
          <w:iCs/>
          <w:sz w:val="24"/>
          <w:szCs w:val="24"/>
        </w:rPr>
        <w:t>română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="003903A5" w:rsidRPr="003E24CA">
        <w:rPr>
          <w:rFonts w:ascii="Cambria" w:hAnsi="Cambria"/>
          <w:sz w:val="24"/>
          <w:szCs w:val="24"/>
        </w:rPr>
        <w:t>studiată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clasele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III-a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IV-a).</w:t>
      </w:r>
    </w:p>
    <w:p w:rsidR="003903A5" w:rsidRPr="003E24CA" w:rsidRDefault="003E24CA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sz w:val="24"/>
          <w:szCs w:val="24"/>
        </w:rPr>
        <w:t xml:space="preserve">         </w:t>
      </w:r>
      <w:proofErr w:type="spellStart"/>
      <w:r w:rsidR="003903A5" w:rsidRPr="003E24CA">
        <w:rPr>
          <w:rFonts w:ascii="Cambria" w:hAnsi="Cambria"/>
          <w:sz w:val="24"/>
          <w:szCs w:val="24"/>
        </w:rPr>
        <w:t>Baza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teoretică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="003903A5" w:rsidRPr="003E24CA">
        <w:rPr>
          <w:rFonts w:ascii="Cambria" w:hAnsi="Cambria"/>
          <w:sz w:val="24"/>
          <w:szCs w:val="24"/>
        </w:rPr>
        <w:t>a</w:t>
      </w:r>
      <w:proofErr w:type="gram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acestor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discipline </w:t>
      </w:r>
      <w:proofErr w:type="spellStart"/>
      <w:r w:rsidR="003903A5" w:rsidRPr="003E24CA">
        <w:rPr>
          <w:rFonts w:ascii="Cambria" w:hAnsi="Cambria"/>
          <w:sz w:val="24"/>
          <w:szCs w:val="24"/>
        </w:rPr>
        <w:t>este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susținută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două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modele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didactice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complementare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="003903A5" w:rsidRPr="003E24CA">
        <w:rPr>
          <w:rFonts w:ascii="Cambria" w:hAnsi="Cambria"/>
          <w:sz w:val="24"/>
          <w:szCs w:val="24"/>
        </w:rPr>
        <w:t>Primul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este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modelul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comunicativ-funcțional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care </w:t>
      </w:r>
      <w:proofErr w:type="spellStart"/>
      <w:r w:rsidR="003903A5" w:rsidRPr="003E24CA">
        <w:rPr>
          <w:rFonts w:ascii="Cambria" w:hAnsi="Cambria"/>
          <w:sz w:val="24"/>
          <w:szCs w:val="24"/>
        </w:rPr>
        <w:t>privește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limba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nu ca </w:t>
      </w:r>
      <w:proofErr w:type="spellStart"/>
      <w:r w:rsidR="003903A5" w:rsidRPr="003E24CA">
        <w:rPr>
          <w:rFonts w:ascii="Cambria" w:hAnsi="Cambria"/>
          <w:sz w:val="24"/>
          <w:szCs w:val="24"/>
        </w:rPr>
        <w:t>pe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un set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reguli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gramaticale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abstracte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ci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ca </w:t>
      </w:r>
      <w:proofErr w:type="spellStart"/>
      <w:r w:rsidR="003903A5" w:rsidRPr="003E24CA">
        <w:rPr>
          <w:rFonts w:ascii="Cambria" w:hAnsi="Cambria"/>
          <w:sz w:val="24"/>
          <w:szCs w:val="24"/>
        </w:rPr>
        <w:t>pe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un instrument </w:t>
      </w:r>
      <w:proofErr w:type="spellStart"/>
      <w:r w:rsidR="003903A5" w:rsidRPr="003E24CA">
        <w:rPr>
          <w:rFonts w:ascii="Cambria" w:hAnsi="Cambria"/>
          <w:sz w:val="24"/>
          <w:szCs w:val="24"/>
        </w:rPr>
        <w:t>viu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utilizat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contexte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sociale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reale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pentru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transmite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sensuri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intenții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emoții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. Al </w:t>
      </w:r>
      <w:proofErr w:type="spellStart"/>
      <w:r w:rsidR="003903A5" w:rsidRPr="003E24CA">
        <w:rPr>
          <w:rFonts w:ascii="Cambria" w:hAnsi="Cambria"/>
          <w:sz w:val="24"/>
          <w:szCs w:val="24"/>
        </w:rPr>
        <w:t>doilea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3903A5" w:rsidRPr="003E24C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modelul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dezvoltării</w:t>
      </w:r>
      <w:proofErr w:type="spellEnd"/>
      <w:r w:rsidR="003903A5"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b/>
          <w:bCs/>
          <w:sz w:val="24"/>
          <w:szCs w:val="24"/>
        </w:rPr>
        <w:t>personale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specific </w:t>
      </w:r>
      <w:proofErr w:type="spellStart"/>
      <w:r w:rsidR="003903A5" w:rsidRPr="003E24CA">
        <w:rPr>
          <w:rFonts w:ascii="Cambria" w:hAnsi="Cambria"/>
          <w:sz w:val="24"/>
          <w:szCs w:val="24"/>
        </w:rPr>
        <w:t>mai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ales </w:t>
      </w:r>
      <w:proofErr w:type="spellStart"/>
      <w:r w:rsidR="003903A5" w:rsidRPr="003E24CA">
        <w:rPr>
          <w:rFonts w:ascii="Cambria" w:hAnsi="Cambria"/>
          <w:sz w:val="24"/>
          <w:szCs w:val="24"/>
        </w:rPr>
        <w:t>receptării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textelor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literare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care </w:t>
      </w:r>
      <w:proofErr w:type="spellStart"/>
      <w:r w:rsidR="003903A5" w:rsidRPr="003E24CA">
        <w:rPr>
          <w:rFonts w:ascii="Cambria" w:hAnsi="Cambria"/>
          <w:sz w:val="24"/>
          <w:szCs w:val="24"/>
        </w:rPr>
        <w:t>transformă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lectura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într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-un act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cunoaștere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de sine,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explorare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lumii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="003903A5" w:rsidRPr="003E24CA">
        <w:rPr>
          <w:rFonts w:ascii="Cambria" w:hAnsi="Cambria"/>
          <w:sz w:val="24"/>
          <w:szCs w:val="24"/>
        </w:rPr>
        <w:t>formare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unor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atitudini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valori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morale.</w:t>
      </w:r>
    </w:p>
    <w:p w:rsidR="003903A5" w:rsidRPr="003E24CA" w:rsidRDefault="003E24CA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sz w:val="24"/>
          <w:szCs w:val="24"/>
        </w:rPr>
        <w:t xml:space="preserve">         </w:t>
      </w:r>
      <w:proofErr w:type="spellStart"/>
      <w:r w:rsidR="003903A5" w:rsidRPr="003E24CA">
        <w:rPr>
          <w:rFonts w:ascii="Cambria" w:hAnsi="Cambria"/>
          <w:sz w:val="24"/>
          <w:szCs w:val="24"/>
        </w:rPr>
        <w:t>Pentru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ca </w:t>
      </w:r>
      <w:proofErr w:type="spellStart"/>
      <w:r w:rsidR="003903A5" w:rsidRPr="003E24CA">
        <w:rPr>
          <w:rFonts w:ascii="Cambria" w:hAnsi="Cambria"/>
          <w:sz w:val="24"/>
          <w:szCs w:val="24"/>
        </w:rPr>
        <w:t>aceste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modele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3903A5" w:rsidRPr="003E24C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funcționeze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arhitectura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programei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școlare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="003903A5" w:rsidRPr="003E24CA">
        <w:rPr>
          <w:rFonts w:ascii="Cambria" w:hAnsi="Cambria"/>
          <w:sz w:val="24"/>
          <w:szCs w:val="24"/>
        </w:rPr>
        <w:t>fost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construită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pe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="003903A5" w:rsidRPr="003E24CA">
        <w:rPr>
          <w:rFonts w:ascii="Cambria" w:hAnsi="Cambria"/>
          <w:sz w:val="24"/>
          <w:szCs w:val="24"/>
        </w:rPr>
        <w:t>structură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tripartită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formată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din: </w:t>
      </w:r>
      <w:proofErr w:type="spellStart"/>
      <w:r w:rsidR="003903A5" w:rsidRPr="003E24CA">
        <w:rPr>
          <w:rFonts w:ascii="Cambria" w:hAnsi="Cambria"/>
          <w:sz w:val="24"/>
          <w:szCs w:val="24"/>
        </w:rPr>
        <w:t>competențe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generale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="003903A5" w:rsidRPr="003E24CA">
        <w:rPr>
          <w:rFonts w:ascii="Cambria" w:hAnsi="Cambria"/>
          <w:sz w:val="24"/>
          <w:szCs w:val="24"/>
        </w:rPr>
        <w:t>competențe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specifice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și</w:t>
      </w:r>
      <w:proofErr w:type="spellEnd"/>
      <w:r w:rsidR="003903A5"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="003903A5" w:rsidRPr="003E24CA">
        <w:rPr>
          <w:rFonts w:ascii="Cambria" w:hAnsi="Cambria"/>
          <w:sz w:val="24"/>
          <w:szCs w:val="24"/>
        </w:rPr>
        <w:t>conținuturi</w:t>
      </w:r>
      <w:proofErr w:type="spellEnd"/>
      <w:r w:rsidR="003903A5" w:rsidRPr="003E24CA">
        <w:rPr>
          <w:rFonts w:ascii="Cambria" w:hAnsi="Cambria"/>
          <w:sz w:val="24"/>
          <w:szCs w:val="24"/>
        </w:rPr>
        <w:t>.</w:t>
      </w:r>
    </w:p>
    <w:p w:rsidR="003903A5" w:rsidRPr="003E24CA" w:rsidRDefault="003903A5" w:rsidP="003E24CA">
      <w:pPr>
        <w:jc w:val="both"/>
        <w:rPr>
          <w:rFonts w:ascii="Cambria" w:hAnsi="Cambria"/>
          <w:b/>
          <w:bCs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Analiza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conceptelor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curriculare</w:t>
      </w:r>
      <w:proofErr w:type="spellEnd"/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înțelege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relația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dintre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elementele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programei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trebuie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definim</w:t>
      </w:r>
      <w:proofErr w:type="spellEnd"/>
      <w:r w:rsidRPr="003E24CA">
        <w:rPr>
          <w:rFonts w:ascii="Cambria" w:hAnsi="Cambria"/>
          <w:sz w:val="24"/>
          <w:szCs w:val="24"/>
        </w:rPr>
        <w:t xml:space="preserve"> cu </w:t>
      </w:r>
      <w:proofErr w:type="spellStart"/>
      <w:r w:rsidRPr="003E24CA">
        <w:rPr>
          <w:rFonts w:ascii="Cambria" w:hAnsi="Cambria"/>
          <w:sz w:val="24"/>
          <w:szCs w:val="24"/>
        </w:rPr>
        <w:t>claritate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fiecare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instanță</w:t>
      </w:r>
      <w:proofErr w:type="spellEnd"/>
      <w:r w:rsidRPr="003E24CA">
        <w:rPr>
          <w:rFonts w:ascii="Cambria" w:hAnsi="Cambria"/>
          <w:sz w:val="24"/>
          <w:szCs w:val="24"/>
        </w:rPr>
        <w:t>: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generale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reprezintă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finalitățile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macro ale </w:t>
      </w:r>
      <w:proofErr w:type="spellStart"/>
      <w:r w:rsidRPr="003E24CA">
        <w:rPr>
          <w:rFonts w:ascii="Cambria" w:hAnsi="Cambria"/>
          <w:sz w:val="24"/>
          <w:szCs w:val="24"/>
        </w:rPr>
        <w:t>disciplinei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ansambluri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complexe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structurate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cunoștințe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abilități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atitudini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care </w:t>
      </w:r>
      <w:proofErr w:type="spellStart"/>
      <w:r w:rsidRPr="003E24CA">
        <w:rPr>
          <w:rFonts w:ascii="Cambria" w:hAnsi="Cambria"/>
          <w:sz w:val="24"/>
          <w:szCs w:val="24"/>
        </w:rPr>
        <w:t>elevul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trebuie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le </w:t>
      </w:r>
      <w:proofErr w:type="spellStart"/>
      <w:r w:rsidRPr="003E24CA">
        <w:rPr>
          <w:rFonts w:ascii="Cambria" w:hAnsi="Cambria"/>
          <w:sz w:val="24"/>
          <w:szCs w:val="24"/>
        </w:rPr>
        <w:t>dobândească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treptat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parcursul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întregului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ciclu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primar</w:t>
      </w:r>
      <w:proofErr w:type="spellEnd"/>
      <w:r w:rsidRPr="003E24CA">
        <w:rPr>
          <w:rFonts w:ascii="Cambria" w:hAnsi="Cambria"/>
          <w:sz w:val="24"/>
          <w:szCs w:val="24"/>
        </w:rPr>
        <w:t xml:space="preserve">. La </w:t>
      </w:r>
      <w:proofErr w:type="spellStart"/>
      <w:r w:rsidRPr="003E24CA">
        <w:rPr>
          <w:rFonts w:ascii="Cambria" w:hAnsi="Cambria"/>
          <w:sz w:val="24"/>
          <w:szCs w:val="24"/>
        </w:rPr>
        <w:t>disciplina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limba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română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număr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patru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reflectă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patru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capacități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fundamentale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ale </w:t>
      </w:r>
      <w:proofErr w:type="spellStart"/>
      <w:r w:rsidRPr="003E24CA">
        <w:rPr>
          <w:rFonts w:ascii="Cambria" w:hAnsi="Cambria"/>
          <w:sz w:val="24"/>
          <w:szCs w:val="24"/>
        </w:rPr>
        <w:t>comunicării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umane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Acestea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rămân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constante</w:t>
      </w:r>
      <w:proofErr w:type="spellEnd"/>
      <w:r w:rsidRPr="003E24CA">
        <w:rPr>
          <w:rFonts w:ascii="Cambria" w:hAnsi="Cambria"/>
          <w:sz w:val="24"/>
          <w:szCs w:val="24"/>
        </w:rPr>
        <w:t xml:space="preserve"> din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pregătitoare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până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IV-a:</w:t>
      </w:r>
    </w:p>
    <w:p w:rsidR="003903A5" w:rsidRPr="003E24CA" w:rsidRDefault="003903A5" w:rsidP="003E24C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Receptarea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mesaje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orale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contexte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cunoscute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capacitatea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asculta</w:t>
      </w:r>
      <w:proofErr w:type="spellEnd"/>
      <w:r w:rsidRPr="003E24CA">
        <w:rPr>
          <w:rFonts w:ascii="Cambria" w:hAnsi="Cambria"/>
          <w:sz w:val="24"/>
          <w:szCs w:val="24"/>
        </w:rPr>
        <w:t xml:space="preserve">, de a </w:t>
      </w:r>
      <w:proofErr w:type="spellStart"/>
      <w:r w:rsidRPr="003E24CA">
        <w:rPr>
          <w:rFonts w:ascii="Cambria" w:hAnsi="Cambria"/>
          <w:sz w:val="24"/>
          <w:szCs w:val="24"/>
        </w:rPr>
        <w:t>decoda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înțelege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ceea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transmite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Exprimarea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mesaje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orale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diverse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situații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capacitatea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vorbi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coerent</w:t>
      </w:r>
      <w:proofErr w:type="spellEnd"/>
      <w:r w:rsidRPr="003E24CA">
        <w:rPr>
          <w:rFonts w:ascii="Cambria" w:hAnsi="Cambria"/>
          <w:sz w:val="24"/>
          <w:szCs w:val="24"/>
        </w:rPr>
        <w:t>, de a-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structura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gândurile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adapta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limbajul</w:t>
      </w:r>
      <w:proofErr w:type="spellEnd"/>
      <w:r w:rsidRPr="003E24CA">
        <w:rPr>
          <w:rFonts w:ascii="Cambria" w:hAnsi="Cambria"/>
          <w:sz w:val="24"/>
          <w:szCs w:val="24"/>
        </w:rPr>
        <w:t xml:space="preserve"> la interlocutor).</w:t>
      </w:r>
    </w:p>
    <w:p w:rsidR="003903A5" w:rsidRPr="003E24CA" w:rsidRDefault="003903A5" w:rsidP="003E24C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Receptarea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mesaje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scrise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contexte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cunoscute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capacitatea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citi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extrage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sens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dintr</w:t>
      </w:r>
      <w:proofErr w:type="spellEnd"/>
      <w:r w:rsidRPr="003E24CA">
        <w:rPr>
          <w:rFonts w:ascii="Cambria" w:hAnsi="Cambria"/>
          <w:sz w:val="24"/>
          <w:szCs w:val="24"/>
        </w:rPr>
        <w:t>-un text).</w:t>
      </w:r>
    </w:p>
    <w:p w:rsidR="003903A5" w:rsidRPr="003E24CA" w:rsidRDefault="003903A5" w:rsidP="003E24C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Exprimarea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mesaje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scrise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contexte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diverse</w:t>
      </w:r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capacitatea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redacta</w:t>
      </w:r>
      <w:proofErr w:type="spellEnd"/>
      <w:r w:rsidRPr="003E24CA">
        <w:rPr>
          <w:rFonts w:ascii="Cambria" w:hAnsi="Cambria"/>
          <w:sz w:val="24"/>
          <w:szCs w:val="24"/>
        </w:rPr>
        <w:t xml:space="preserve">, de a </w:t>
      </w:r>
      <w:proofErr w:type="spellStart"/>
      <w:r w:rsidRPr="003E24CA">
        <w:rPr>
          <w:rFonts w:ascii="Cambria" w:hAnsi="Cambria"/>
          <w:sz w:val="24"/>
          <w:szCs w:val="24"/>
        </w:rPr>
        <w:t>respecta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convențiile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transmite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idei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suport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Dacă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competență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generală</w:t>
      </w:r>
      <w:proofErr w:type="spellEnd"/>
      <w:r w:rsidRPr="003E24CA">
        <w:rPr>
          <w:rFonts w:ascii="Cambria" w:hAnsi="Cambria"/>
          <w:sz w:val="24"/>
          <w:szCs w:val="24"/>
        </w:rPr>
        <w:t xml:space="preserve"> are </w:t>
      </w:r>
      <w:proofErr w:type="spellStart"/>
      <w:r w:rsidRPr="003E24CA">
        <w:rPr>
          <w:rFonts w:ascii="Cambria" w:hAnsi="Cambria"/>
          <w:sz w:val="24"/>
          <w:szCs w:val="24"/>
        </w:rPr>
        <w:t>nevoie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5 </w:t>
      </w:r>
      <w:proofErr w:type="spellStart"/>
      <w:r w:rsidRPr="003E24CA">
        <w:rPr>
          <w:rFonts w:ascii="Cambria" w:hAnsi="Cambria"/>
          <w:sz w:val="24"/>
          <w:szCs w:val="24"/>
        </w:rPr>
        <w:t>ani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formată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reprezintă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etapele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intermediare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pașii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anuali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necesari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atingerea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finalității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Acestea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derivate direct din </w:t>
      </w:r>
      <w:proofErr w:type="spell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definite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fiecare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an</w:t>
      </w:r>
      <w:proofErr w:type="gram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studiu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parte. </w:t>
      </w:r>
      <w:proofErr w:type="spellStart"/>
      <w:r w:rsidRPr="003E24CA">
        <w:rPr>
          <w:rFonts w:ascii="Cambria" w:hAnsi="Cambria"/>
          <w:sz w:val="24"/>
          <w:szCs w:val="24"/>
        </w:rPr>
        <w:t>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au </w:t>
      </w:r>
      <w:proofErr w:type="gramStart"/>
      <w:r w:rsidRPr="003E24CA">
        <w:rPr>
          <w:rFonts w:ascii="Cambria" w:hAnsi="Cambria"/>
          <w:sz w:val="24"/>
          <w:szCs w:val="24"/>
        </w:rPr>
        <w:t>un</w:t>
      </w:r>
      <w:proofErr w:type="gramEnd"/>
      <w:r w:rsidRPr="003E24CA">
        <w:rPr>
          <w:rFonts w:ascii="Cambria" w:hAnsi="Cambria"/>
          <w:sz w:val="24"/>
          <w:szCs w:val="24"/>
        </w:rPr>
        <w:t xml:space="preserve"> grad de </w:t>
      </w:r>
      <w:proofErr w:type="spellStart"/>
      <w:r w:rsidRPr="003E24CA">
        <w:rPr>
          <w:rFonts w:ascii="Cambria" w:hAnsi="Cambria"/>
          <w:sz w:val="24"/>
          <w:szCs w:val="24"/>
        </w:rPr>
        <w:t>generalitate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mai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lastRenderedPageBreak/>
        <w:t>redus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fiind</w:t>
      </w:r>
      <w:proofErr w:type="spellEnd"/>
      <w:r w:rsidRPr="003E24CA">
        <w:rPr>
          <w:rFonts w:ascii="Cambria" w:hAnsi="Cambria"/>
          <w:sz w:val="24"/>
          <w:szCs w:val="24"/>
        </w:rPr>
        <w:t xml:space="preserve"> formulate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termeni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comportamente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observabile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măsurabile</w:t>
      </w:r>
      <w:proofErr w:type="spellEnd"/>
      <w:r w:rsidRPr="003E24CA">
        <w:rPr>
          <w:rFonts w:ascii="Cambria" w:hAnsi="Cambria"/>
          <w:sz w:val="24"/>
          <w:szCs w:val="24"/>
        </w:rPr>
        <w:t xml:space="preserve">. De </w:t>
      </w:r>
      <w:proofErr w:type="spellStart"/>
      <w:r w:rsidRPr="003E24CA">
        <w:rPr>
          <w:rFonts w:ascii="Cambria" w:hAnsi="Cambria"/>
          <w:sz w:val="24"/>
          <w:szCs w:val="24"/>
        </w:rPr>
        <w:t>exemplu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generală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receptare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mesajului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citirea</w:t>
      </w:r>
      <w:proofErr w:type="spellEnd"/>
      <w:r w:rsidRPr="003E24CA">
        <w:rPr>
          <w:rFonts w:ascii="Cambria" w:hAnsi="Cambria"/>
          <w:sz w:val="24"/>
          <w:szCs w:val="24"/>
        </w:rPr>
        <w:t xml:space="preserve">), o </w:t>
      </w:r>
      <w:proofErr w:type="spellStart"/>
      <w:r w:rsidRPr="003E24CA">
        <w:rPr>
          <w:rFonts w:ascii="Cambria" w:hAnsi="Cambria"/>
          <w:sz w:val="24"/>
          <w:szCs w:val="24"/>
        </w:rPr>
        <w:t>competență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II-a </w:t>
      </w:r>
      <w:proofErr w:type="spellStart"/>
      <w:r w:rsidRPr="003E24CA">
        <w:rPr>
          <w:rFonts w:ascii="Cambria" w:hAnsi="Cambria"/>
          <w:sz w:val="24"/>
          <w:szCs w:val="24"/>
        </w:rPr>
        <w:t>poate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: </w:t>
      </w:r>
      <w:r w:rsidRPr="003E24CA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Identificarea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informațiilor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detaliu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dintr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-un text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informativ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sau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accesibil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>”</w:t>
      </w:r>
      <w:r w:rsidRPr="003E24CA">
        <w:rPr>
          <w:rFonts w:ascii="Cambria" w:hAnsi="Cambria"/>
          <w:sz w:val="24"/>
          <w:szCs w:val="24"/>
        </w:rPr>
        <w:t xml:space="preserve">. La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</w:t>
      </w:r>
      <w:proofErr w:type="gramEnd"/>
      <w:r w:rsidRPr="003E24CA">
        <w:rPr>
          <w:rFonts w:ascii="Cambria" w:hAnsi="Cambria"/>
          <w:sz w:val="24"/>
          <w:szCs w:val="24"/>
        </w:rPr>
        <w:t xml:space="preserve"> IV-a, </w:t>
      </w:r>
      <w:proofErr w:type="spellStart"/>
      <w:r w:rsidRPr="003E24CA">
        <w:rPr>
          <w:rFonts w:ascii="Cambria" w:hAnsi="Cambria"/>
          <w:sz w:val="24"/>
          <w:szCs w:val="24"/>
        </w:rPr>
        <w:t>derivată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din </w:t>
      </w:r>
      <w:proofErr w:type="spellStart"/>
      <w:r w:rsidRPr="003E24CA">
        <w:rPr>
          <w:rFonts w:ascii="Cambria" w:hAnsi="Cambria"/>
          <w:sz w:val="24"/>
          <w:szCs w:val="24"/>
        </w:rPr>
        <w:t>aceeași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mai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complexă</w:t>
      </w:r>
      <w:proofErr w:type="spellEnd"/>
      <w:r w:rsidRPr="003E24CA">
        <w:rPr>
          <w:rFonts w:ascii="Cambria" w:hAnsi="Cambria"/>
          <w:sz w:val="24"/>
          <w:szCs w:val="24"/>
        </w:rPr>
        <w:t xml:space="preserve">: </w:t>
      </w:r>
      <w:r w:rsidRPr="003E24CA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Deducerea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sensului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unui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cuvânt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necunoscut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raportare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contextul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apare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>”</w:t>
      </w:r>
      <w:r w:rsidRPr="003E24CA">
        <w:rPr>
          <w:rFonts w:ascii="Cambria" w:hAnsi="Cambria"/>
          <w:sz w:val="24"/>
          <w:szCs w:val="24"/>
        </w:rPr>
        <w:t>.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învățării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didactica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modernă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limbii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române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-au </w:t>
      </w:r>
      <w:proofErr w:type="spellStart"/>
      <w:r w:rsidRPr="003E24CA">
        <w:rPr>
          <w:rFonts w:ascii="Cambria" w:hAnsi="Cambria"/>
          <w:sz w:val="24"/>
          <w:szCs w:val="24"/>
        </w:rPr>
        <w:t>schimbat</w:t>
      </w:r>
      <w:proofErr w:type="spellEnd"/>
      <w:r w:rsidRPr="003E24CA">
        <w:rPr>
          <w:rFonts w:ascii="Cambria" w:hAnsi="Cambria"/>
          <w:sz w:val="24"/>
          <w:szCs w:val="24"/>
        </w:rPr>
        <w:t xml:space="preserve"> radical </w:t>
      </w:r>
      <w:proofErr w:type="spellStart"/>
      <w:r w:rsidRPr="003E24CA">
        <w:rPr>
          <w:rFonts w:ascii="Cambria" w:hAnsi="Cambria"/>
          <w:sz w:val="24"/>
          <w:szCs w:val="24"/>
        </w:rPr>
        <w:t>statutul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r w:rsidRPr="003E24CA">
        <w:rPr>
          <w:rFonts w:ascii="Cambria" w:hAnsi="Cambria"/>
          <w:sz w:val="24"/>
          <w:szCs w:val="24"/>
        </w:rPr>
        <w:t>mai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reprezintă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scopul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învățării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scopul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ca </w:t>
      </w:r>
      <w:proofErr w:type="spellStart"/>
      <w:r w:rsidRPr="003E24CA">
        <w:rPr>
          <w:rFonts w:ascii="Cambria" w:hAnsi="Cambria"/>
          <w:sz w:val="24"/>
          <w:szCs w:val="24"/>
        </w:rPr>
        <w:t>elevul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învețe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rost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este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substantivul</w:t>
      </w:r>
      <w:proofErr w:type="spellEnd"/>
      <w:r w:rsidRPr="003E24CA">
        <w:rPr>
          <w:rFonts w:ascii="Cambria" w:hAnsi="Cambria"/>
          <w:sz w:val="24"/>
          <w:szCs w:val="24"/>
        </w:rPr>
        <w:t xml:space="preserve">), </w:t>
      </w:r>
      <w:proofErr w:type="spellStart"/>
      <w:r w:rsidRPr="003E24CA">
        <w:rPr>
          <w:rFonts w:ascii="Cambria" w:hAnsi="Cambria"/>
          <w:sz w:val="24"/>
          <w:szCs w:val="24"/>
        </w:rPr>
        <w:t>ci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devin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instrumente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vehicule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informaționale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prin</w:t>
      </w:r>
      <w:proofErr w:type="spellEnd"/>
      <w:r w:rsidRPr="003E24C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3E24CA">
        <w:rPr>
          <w:rFonts w:ascii="Cambria" w:hAnsi="Cambria"/>
          <w:sz w:val="24"/>
          <w:szCs w:val="24"/>
        </w:rPr>
        <w:t>exersează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ating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grupate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domenii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includ</w:t>
      </w:r>
      <w:proofErr w:type="spellEnd"/>
      <w:r w:rsidRPr="003E24CA">
        <w:rPr>
          <w:rFonts w:ascii="Cambria" w:hAnsi="Cambria"/>
          <w:sz w:val="24"/>
          <w:szCs w:val="24"/>
        </w:rPr>
        <w:t>:</w:t>
      </w:r>
    </w:p>
    <w:p w:rsidR="003903A5" w:rsidRPr="003E24CA" w:rsidRDefault="003903A5" w:rsidP="003E24C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Texte-suport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literare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nonliterare</w:t>
      </w:r>
      <w:proofErr w:type="spellEnd"/>
      <w:r w:rsidRPr="003E24CA">
        <w:rPr>
          <w:rFonts w:ascii="Cambria" w:hAnsi="Cambria"/>
          <w:sz w:val="24"/>
          <w:szCs w:val="24"/>
        </w:rPr>
        <w:t xml:space="preserve">, continue, discontinue, </w:t>
      </w:r>
      <w:proofErr w:type="spellStart"/>
      <w:r w:rsidRPr="003E24CA">
        <w:rPr>
          <w:rFonts w:ascii="Cambria" w:hAnsi="Cambria"/>
          <w:sz w:val="24"/>
          <w:szCs w:val="24"/>
        </w:rPr>
        <w:t>audiate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sau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citite</w:t>
      </w:r>
      <w:proofErr w:type="spellEnd"/>
      <w:r w:rsidRPr="003E24CA">
        <w:rPr>
          <w:rFonts w:ascii="Cambria" w:hAnsi="Cambria"/>
          <w:sz w:val="24"/>
          <w:szCs w:val="24"/>
        </w:rPr>
        <w:t>);</w:t>
      </w:r>
    </w:p>
    <w:p w:rsidR="003903A5" w:rsidRPr="003E24CA" w:rsidRDefault="003903A5" w:rsidP="003E24C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Elemente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construcție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comunicării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vocabular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fonetică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ortografie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clase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morfologice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sintaxa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propoziției</w:t>
      </w:r>
      <w:proofErr w:type="spellEnd"/>
      <w:r w:rsidRPr="003E24CA">
        <w:rPr>
          <w:rFonts w:ascii="Cambria" w:hAnsi="Cambria"/>
          <w:sz w:val="24"/>
          <w:szCs w:val="24"/>
        </w:rPr>
        <w:t xml:space="preserve"> – predate strict </w:t>
      </w:r>
      <w:proofErr w:type="spellStart"/>
      <w:r w:rsidRPr="003E24CA">
        <w:rPr>
          <w:rFonts w:ascii="Cambria" w:hAnsi="Cambria"/>
          <w:sz w:val="24"/>
          <w:szCs w:val="24"/>
        </w:rPr>
        <w:t>aplicativ</w:t>
      </w:r>
      <w:proofErr w:type="spellEnd"/>
      <w:r w:rsidRPr="003E24CA">
        <w:rPr>
          <w:rFonts w:ascii="Cambria" w:hAnsi="Cambria"/>
          <w:sz w:val="24"/>
          <w:szCs w:val="24"/>
        </w:rPr>
        <w:t>);</w:t>
      </w:r>
    </w:p>
    <w:p w:rsidR="003903A5" w:rsidRPr="003E24CA" w:rsidRDefault="003903A5" w:rsidP="003E24C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Funcții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ale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limbii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acte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vorbire</w:t>
      </w:r>
      <w:proofErr w:type="spellEnd"/>
      <w:r w:rsidRPr="003E24CA">
        <w:rPr>
          <w:rFonts w:ascii="Cambria" w:hAnsi="Cambria"/>
          <w:sz w:val="24"/>
          <w:szCs w:val="24"/>
        </w:rPr>
        <w:t xml:space="preserve">: a </w:t>
      </w:r>
      <w:proofErr w:type="spellStart"/>
      <w:r w:rsidRPr="003E24CA">
        <w:rPr>
          <w:rFonts w:ascii="Cambria" w:hAnsi="Cambria"/>
          <w:sz w:val="24"/>
          <w:szCs w:val="24"/>
        </w:rPr>
        <w:t>saluta</w:t>
      </w:r>
      <w:proofErr w:type="spellEnd"/>
      <w:r w:rsidRPr="003E24CA">
        <w:rPr>
          <w:rFonts w:ascii="Cambria" w:hAnsi="Cambria"/>
          <w:sz w:val="24"/>
          <w:szCs w:val="24"/>
        </w:rPr>
        <w:t xml:space="preserve">, a formula o </w:t>
      </w:r>
      <w:proofErr w:type="spellStart"/>
      <w:r w:rsidRPr="003E24CA">
        <w:rPr>
          <w:rFonts w:ascii="Cambria" w:hAnsi="Cambria"/>
          <w:sz w:val="24"/>
          <w:szCs w:val="24"/>
        </w:rPr>
        <w:t>cerere</w:t>
      </w:r>
      <w:proofErr w:type="spellEnd"/>
      <w:r w:rsidRPr="003E24CA">
        <w:rPr>
          <w:rFonts w:ascii="Cambria" w:hAnsi="Cambria"/>
          <w:sz w:val="24"/>
          <w:szCs w:val="24"/>
        </w:rPr>
        <w:t xml:space="preserve">, a </w:t>
      </w:r>
      <w:proofErr w:type="spellStart"/>
      <w:r w:rsidRPr="003E24CA">
        <w:rPr>
          <w:rFonts w:ascii="Cambria" w:hAnsi="Cambria"/>
          <w:sz w:val="24"/>
          <w:szCs w:val="24"/>
        </w:rPr>
        <w:t>povesti</w:t>
      </w:r>
      <w:proofErr w:type="spellEnd"/>
      <w:r w:rsidRPr="003E24CA">
        <w:rPr>
          <w:rFonts w:ascii="Cambria" w:hAnsi="Cambria"/>
          <w:sz w:val="24"/>
          <w:szCs w:val="24"/>
        </w:rPr>
        <w:t xml:space="preserve">, a </w:t>
      </w:r>
      <w:proofErr w:type="spellStart"/>
      <w:r w:rsidRPr="003E24CA">
        <w:rPr>
          <w:rFonts w:ascii="Cambria" w:hAnsi="Cambria"/>
          <w:sz w:val="24"/>
          <w:szCs w:val="24"/>
        </w:rPr>
        <w:t>descrie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jc w:val="both"/>
        <w:rPr>
          <w:rFonts w:ascii="Cambria" w:hAnsi="Cambria"/>
          <w:b/>
          <w:bCs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Relația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interdeterminativă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generale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conținuturi</w:t>
      </w:r>
      <w:proofErr w:type="spellEnd"/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3E24CA">
        <w:rPr>
          <w:rFonts w:ascii="Cambria" w:hAnsi="Cambria"/>
          <w:sz w:val="24"/>
          <w:szCs w:val="24"/>
        </w:rPr>
        <w:t>Între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aceste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trei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elemente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curriculare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r w:rsidRPr="003E24CA">
        <w:rPr>
          <w:rFonts w:ascii="Cambria" w:hAnsi="Cambria"/>
          <w:sz w:val="24"/>
          <w:szCs w:val="24"/>
        </w:rPr>
        <w:t>există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doar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simplă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alăturare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ci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legătură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interdependență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profundă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o </w:t>
      </w:r>
      <w:proofErr w:type="spellStart"/>
      <w:r w:rsidRPr="003E24CA">
        <w:rPr>
          <w:rFonts w:ascii="Cambria" w:hAnsi="Cambria"/>
          <w:sz w:val="24"/>
          <w:szCs w:val="24"/>
        </w:rPr>
        <w:t>relație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biunivocă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dublu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sens</w:t>
      </w:r>
      <w:proofErr w:type="spellEnd"/>
      <w:r w:rsidRPr="003E24CA">
        <w:rPr>
          <w:rFonts w:ascii="Cambria" w:hAnsi="Cambria"/>
          <w:sz w:val="24"/>
          <w:szCs w:val="24"/>
        </w:rPr>
        <w:t xml:space="preserve">) care </w:t>
      </w:r>
      <w:proofErr w:type="spellStart"/>
      <w:r w:rsidRPr="003E24CA">
        <w:rPr>
          <w:rFonts w:ascii="Cambria" w:hAnsi="Cambria"/>
          <w:sz w:val="24"/>
          <w:szCs w:val="24"/>
        </w:rPr>
        <w:t>guvernează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întreaga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proiectare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desfășurare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lecțiilor</w:t>
      </w:r>
      <w:proofErr w:type="spellEnd"/>
      <w:r w:rsidRPr="003E24CA">
        <w:rPr>
          <w:rFonts w:ascii="Cambria" w:hAnsi="Cambria"/>
          <w:sz w:val="24"/>
          <w:szCs w:val="24"/>
        </w:rPr>
        <w:t>.</w:t>
      </w:r>
      <w:proofErr w:type="gramEnd"/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Determinarea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descendentă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determină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justifică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>)</w:t>
      </w:r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Acesta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principiul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bază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al </w:t>
      </w:r>
      <w:proofErr w:type="spellStart"/>
      <w:r w:rsidRPr="003E24CA">
        <w:rPr>
          <w:rFonts w:ascii="Cambria" w:hAnsi="Cambria"/>
          <w:sz w:val="24"/>
          <w:szCs w:val="24"/>
        </w:rPr>
        <w:t>învățământului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centrat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</w:t>
      </w:r>
      <w:proofErr w:type="spellEnd"/>
      <w:r w:rsidRPr="003E24CA">
        <w:rPr>
          <w:rFonts w:ascii="Cambria" w:hAnsi="Cambria"/>
          <w:sz w:val="24"/>
          <w:szCs w:val="24"/>
        </w:rPr>
        <w:t xml:space="preserve">: </w:t>
      </w:r>
      <w:proofErr w:type="spellStart"/>
      <w:r w:rsidRPr="003E24CA">
        <w:rPr>
          <w:rFonts w:ascii="Cambria" w:hAnsi="Cambria"/>
          <w:sz w:val="24"/>
          <w:szCs w:val="24"/>
        </w:rPr>
        <w:t>profesorul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pornește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întotdeauna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3E24CA">
        <w:rPr>
          <w:rFonts w:ascii="Cambria" w:hAnsi="Cambria"/>
          <w:sz w:val="24"/>
          <w:szCs w:val="24"/>
        </w:rPr>
        <w:t>competență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vreau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știe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facă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elevul</w:t>
      </w:r>
      <w:proofErr w:type="spellEnd"/>
      <w:r w:rsidRPr="003E24CA">
        <w:rPr>
          <w:rFonts w:ascii="Cambria" w:hAnsi="Cambria"/>
          <w:sz w:val="24"/>
          <w:szCs w:val="24"/>
        </w:rPr>
        <w:t xml:space="preserve">?), nu de la </w:t>
      </w:r>
      <w:proofErr w:type="spellStart"/>
      <w:r w:rsidRPr="003E24CA">
        <w:rPr>
          <w:rFonts w:ascii="Cambria" w:hAnsi="Cambria"/>
          <w:sz w:val="24"/>
          <w:szCs w:val="24"/>
        </w:rPr>
        <w:t>conținut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filtrează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selectează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necesare</w:t>
      </w:r>
      <w:proofErr w:type="spellEnd"/>
      <w:r w:rsidRPr="003E24CA">
        <w:rPr>
          <w:rFonts w:ascii="Cambria" w:hAnsi="Cambria"/>
          <w:sz w:val="24"/>
          <w:szCs w:val="24"/>
        </w:rPr>
        <w:t>.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luăm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un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exemplu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practic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dintr</w:t>
      </w:r>
      <w:proofErr w:type="spellEnd"/>
      <w:r w:rsidRPr="003E24CA">
        <w:rPr>
          <w:rFonts w:ascii="Cambria" w:hAnsi="Cambria"/>
          <w:sz w:val="24"/>
          <w:szCs w:val="24"/>
        </w:rPr>
        <w:t xml:space="preserve">-o </w:t>
      </w:r>
      <w:proofErr w:type="spellStart"/>
      <w:r w:rsidRPr="003E24CA">
        <w:rPr>
          <w:rFonts w:ascii="Cambria" w:hAnsi="Cambria"/>
          <w:sz w:val="24"/>
          <w:szCs w:val="24"/>
        </w:rPr>
        <w:t>lecție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a III-a:</w:t>
      </w:r>
    </w:p>
    <w:p w:rsidR="003903A5" w:rsidRPr="003E24CA" w:rsidRDefault="003903A5" w:rsidP="003E24C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i/>
          <w:iCs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vizată</w:t>
      </w:r>
      <w:proofErr w:type="spellEnd"/>
      <w:r w:rsidRPr="003E24CA">
        <w:rPr>
          <w:rFonts w:ascii="Cambria" w:hAnsi="Cambria"/>
          <w:i/>
          <w:iCs/>
          <w:sz w:val="24"/>
          <w:szCs w:val="24"/>
        </w:rPr>
        <w:t>:</w:t>
      </w:r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Redactarea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unui</w:t>
      </w:r>
      <w:proofErr w:type="spellEnd"/>
      <w:r w:rsidRPr="003E24CA">
        <w:rPr>
          <w:rFonts w:ascii="Cambria" w:hAnsi="Cambria"/>
          <w:sz w:val="24"/>
          <w:szCs w:val="24"/>
        </w:rPr>
        <w:t xml:space="preserve"> text </w:t>
      </w:r>
      <w:proofErr w:type="spellStart"/>
      <w:r w:rsidRPr="003E24CA">
        <w:rPr>
          <w:rFonts w:ascii="Cambria" w:hAnsi="Cambria"/>
          <w:sz w:val="24"/>
          <w:szCs w:val="24"/>
        </w:rPr>
        <w:t>scurt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pe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temă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respectând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structură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exprimarea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scrisă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a forma </w:t>
      </w:r>
      <w:proofErr w:type="spellStart"/>
      <w:r w:rsidRPr="003E24CA">
        <w:rPr>
          <w:rFonts w:ascii="Cambria" w:hAnsi="Cambria"/>
          <w:sz w:val="24"/>
          <w:szCs w:val="24"/>
        </w:rPr>
        <w:t>această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capacitate de a </w:t>
      </w:r>
      <w:proofErr w:type="spellStart"/>
      <w:r w:rsidRPr="003E24CA">
        <w:rPr>
          <w:rFonts w:ascii="Cambria" w:hAnsi="Cambria"/>
          <w:sz w:val="24"/>
          <w:szCs w:val="24"/>
        </w:rPr>
        <w:t>redacta</w:t>
      </w:r>
      <w:proofErr w:type="spellEnd"/>
      <w:r w:rsidRPr="003E24CA">
        <w:rPr>
          <w:rFonts w:ascii="Cambria" w:hAnsi="Cambria"/>
          <w:sz w:val="24"/>
          <w:szCs w:val="24"/>
        </w:rPr>
        <w:t xml:space="preserve"> o </w:t>
      </w:r>
      <w:proofErr w:type="spellStart"/>
      <w:r w:rsidRPr="003E24CA">
        <w:rPr>
          <w:rFonts w:ascii="Cambria" w:hAnsi="Cambria"/>
          <w:sz w:val="24"/>
          <w:szCs w:val="24"/>
        </w:rPr>
        <w:t>scurtă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descriere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unui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peisaj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toamnă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învățătorul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convoca</w:t>
      </w:r>
      <w:proofErr w:type="spellEnd"/>
      <w:r w:rsidRPr="003E24CA">
        <w:rPr>
          <w:rFonts w:ascii="Cambria" w:hAnsi="Cambria"/>
          <w:sz w:val="24"/>
          <w:szCs w:val="24"/>
        </w:rPr>
        <w:t xml:space="preserve"> exact </w:t>
      </w:r>
      <w:proofErr w:type="spellStart"/>
      <w:r w:rsidRPr="003E24CA">
        <w:rPr>
          <w:rFonts w:ascii="Cambria" w:hAnsi="Cambria"/>
          <w:sz w:val="24"/>
          <w:szCs w:val="24"/>
        </w:rPr>
        <w:t>acele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conținuturi</w:t>
      </w:r>
      <w:proofErr w:type="spellEnd"/>
      <w:r w:rsidRPr="003E24CA">
        <w:rPr>
          <w:rFonts w:ascii="Cambria" w:hAnsi="Cambria"/>
          <w:sz w:val="24"/>
          <w:szCs w:val="24"/>
        </w:rPr>
        <w:t xml:space="preserve"> care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utile </w:t>
      </w:r>
      <w:proofErr w:type="spellStart"/>
      <w:r w:rsidRPr="003E24CA">
        <w:rPr>
          <w:rFonts w:ascii="Cambria" w:hAnsi="Cambria"/>
          <w:sz w:val="24"/>
          <w:szCs w:val="24"/>
        </w:rPr>
        <w:t>sarcinii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Astfel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conținutul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vizat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„</w:t>
      </w:r>
      <w:proofErr w:type="spellStart"/>
      <w:r w:rsidRPr="003E24CA">
        <w:rPr>
          <w:rFonts w:ascii="Cambria" w:hAnsi="Cambria"/>
          <w:sz w:val="24"/>
          <w:szCs w:val="24"/>
        </w:rPr>
        <w:t>Adjectivul</w:t>
      </w:r>
      <w:proofErr w:type="spellEnd"/>
      <w:r w:rsidRPr="003E24CA">
        <w:rPr>
          <w:rFonts w:ascii="Cambria" w:hAnsi="Cambria"/>
          <w:sz w:val="24"/>
          <w:szCs w:val="24"/>
        </w:rPr>
        <w:t xml:space="preserve">”. </w:t>
      </w:r>
      <w:proofErr w:type="spellStart"/>
      <w:r w:rsidRPr="003E24CA">
        <w:rPr>
          <w:rFonts w:ascii="Cambria" w:hAnsi="Cambria"/>
          <w:sz w:val="24"/>
          <w:szCs w:val="24"/>
        </w:rPr>
        <w:t>Elevii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r w:rsidRPr="003E24CA">
        <w:rPr>
          <w:rFonts w:ascii="Cambria" w:hAnsi="Cambria"/>
          <w:sz w:val="24"/>
          <w:szCs w:val="24"/>
        </w:rPr>
        <w:t>vor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toci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definiția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adjectivului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îndrumați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caute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inventeze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folosească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„</w:t>
      </w:r>
      <w:proofErr w:type="spellStart"/>
      <w:r w:rsidRPr="003E24CA">
        <w:rPr>
          <w:rFonts w:ascii="Cambria" w:hAnsi="Cambria"/>
          <w:sz w:val="24"/>
          <w:szCs w:val="24"/>
        </w:rPr>
        <w:t>cuvinte</w:t>
      </w:r>
      <w:proofErr w:type="spellEnd"/>
      <w:r w:rsidRPr="003E24CA">
        <w:rPr>
          <w:rFonts w:ascii="Cambria" w:hAnsi="Cambria"/>
          <w:sz w:val="24"/>
          <w:szCs w:val="24"/>
        </w:rPr>
        <w:t xml:space="preserve"> care </w:t>
      </w:r>
      <w:proofErr w:type="spellStart"/>
      <w:r w:rsidRPr="003E24CA">
        <w:rPr>
          <w:rFonts w:ascii="Cambria" w:hAnsi="Cambria"/>
          <w:sz w:val="24"/>
          <w:szCs w:val="24"/>
        </w:rPr>
        <w:t>arată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însușiri</w:t>
      </w:r>
      <w:proofErr w:type="spellEnd"/>
      <w:r w:rsidRPr="003E24CA">
        <w:rPr>
          <w:rFonts w:ascii="Cambria" w:hAnsi="Cambria"/>
          <w:sz w:val="24"/>
          <w:szCs w:val="24"/>
        </w:rPr>
        <w:t xml:space="preserve">”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a face </w:t>
      </w:r>
      <w:proofErr w:type="spellStart"/>
      <w:r w:rsidRPr="003E24CA">
        <w:rPr>
          <w:rFonts w:ascii="Cambria" w:hAnsi="Cambria"/>
          <w:sz w:val="24"/>
          <w:szCs w:val="24"/>
        </w:rPr>
        <w:t>descrierea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mai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expresivă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frunze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arămii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vânt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rece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cer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i/>
          <w:iCs/>
          <w:sz w:val="24"/>
          <w:szCs w:val="24"/>
        </w:rPr>
        <w:t>cenușiu</w:t>
      </w:r>
      <w:proofErr w:type="spellEnd"/>
      <w:r w:rsidRPr="003E24CA">
        <w:rPr>
          <w:rFonts w:ascii="Cambria" w:hAnsi="Cambria"/>
          <w:sz w:val="24"/>
          <w:szCs w:val="24"/>
        </w:rPr>
        <w:t xml:space="preserve">).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acest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scenariu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conținutul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gramatical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adjectivul</w:t>
      </w:r>
      <w:proofErr w:type="spellEnd"/>
      <w:r w:rsidRPr="003E24CA">
        <w:rPr>
          <w:rFonts w:ascii="Cambria" w:hAnsi="Cambria"/>
          <w:sz w:val="24"/>
          <w:szCs w:val="24"/>
        </w:rPr>
        <w:t xml:space="preserve">)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pur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simplu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uneltele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din </w:t>
      </w:r>
      <w:proofErr w:type="spellStart"/>
      <w:r w:rsidRPr="003E24CA">
        <w:rPr>
          <w:rFonts w:ascii="Cambria" w:hAnsi="Cambria"/>
          <w:sz w:val="24"/>
          <w:szCs w:val="24"/>
        </w:rPr>
        <w:t>trusa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scule</w:t>
      </w:r>
      <w:proofErr w:type="spellEnd"/>
      <w:r w:rsidRPr="003E24CA">
        <w:rPr>
          <w:rFonts w:ascii="Cambria" w:hAnsi="Cambria"/>
          <w:sz w:val="24"/>
          <w:szCs w:val="24"/>
        </w:rPr>
        <w:t xml:space="preserve"> cu care </w:t>
      </w:r>
      <w:proofErr w:type="spellStart"/>
      <w:r w:rsidRPr="003E24CA">
        <w:rPr>
          <w:rFonts w:ascii="Cambria" w:hAnsi="Cambria"/>
          <w:sz w:val="24"/>
          <w:szCs w:val="24"/>
        </w:rPr>
        <w:t>elevul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construiește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redactarea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Determinarea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ascendentă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condiționează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formarea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competențelor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>)</w:t>
      </w:r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Dacă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prima parte a </w:t>
      </w:r>
      <w:proofErr w:type="spellStart"/>
      <w:r w:rsidRPr="003E24CA">
        <w:rPr>
          <w:rFonts w:ascii="Cambria" w:hAnsi="Cambria"/>
          <w:sz w:val="24"/>
          <w:szCs w:val="24"/>
        </w:rPr>
        <w:t>relației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arată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ne </w:t>
      </w:r>
      <w:proofErr w:type="spellStart"/>
      <w:r w:rsidRPr="003E24CA">
        <w:rPr>
          <w:rFonts w:ascii="Cambria" w:hAnsi="Cambria"/>
          <w:sz w:val="24"/>
          <w:szCs w:val="24"/>
        </w:rPr>
        <w:t>alegem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uneltele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funcție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vrem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construim</w:t>
      </w:r>
      <w:proofErr w:type="spellEnd"/>
      <w:r w:rsidRPr="003E24CA">
        <w:rPr>
          <w:rFonts w:ascii="Cambria" w:hAnsi="Cambria"/>
          <w:sz w:val="24"/>
          <w:szCs w:val="24"/>
        </w:rPr>
        <w:t xml:space="preserve">, a </w:t>
      </w:r>
      <w:proofErr w:type="spellStart"/>
      <w:r w:rsidRPr="003E24CA">
        <w:rPr>
          <w:rFonts w:ascii="Cambria" w:hAnsi="Cambria"/>
          <w:sz w:val="24"/>
          <w:szCs w:val="24"/>
        </w:rPr>
        <w:t>doua</w:t>
      </w:r>
      <w:proofErr w:type="spellEnd"/>
      <w:r w:rsidRPr="003E24CA">
        <w:rPr>
          <w:rFonts w:ascii="Cambria" w:hAnsi="Cambria"/>
          <w:sz w:val="24"/>
          <w:szCs w:val="24"/>
        </w:rPr>
        <w:t xml:space="preserve"> parte a </w:t>
      </w:r>
      <w:proofErr w:type="spellStart"/>
      <w:r w:rsidRPr="003E24CA">
        <w:rPr>
          <w:rFonts w:ascii="Cambria" w:hAnsi="Cambria"/>
          <w:sz w:val="24"/>
          <w:szCs w:val="24"/>
        </w:rPr>
        <w:t>relației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subliniază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r w:rsidRPr="003E24CA">
        <w:rPr>
          <w:rFonts w:ascii="Cambria" w:hAnsi="Cambria"/>
          <w:sz w:val="24"/>
          <w:szCs w:val="24"/>
        </w:rPr>
        <w:t>putem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construi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nimic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fără</w:t>
      </w:r>
      <w:proofErr w:type="spellEnd"/>
      <w:r w:rsidRPr="003E24CA">
        <w:rPr>
          <w:rFonts w:ascii="Cambria" w:hAnsi="Cambria"/>
          <w:sz w:val="24"/>
          <w:szCs w:val="24"/>
        </w:rPr>
        <w:t xml:space="preserve"> un material de </w:t>
      </w:r>
      <w:proofErr w:type="spellStart"/>
      <w:r w:rsidRPr="003E24CA">
        <w:rPr>
          <w:rFonts w:ascii="Cambria" w:hAnsi="Cambria"/>
          <w:sz w:val="24"/>
          <w:szCs w:val="24"/>
        </w:rPr>
        <w:t>calitate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nu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formează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vid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cognitiv</w:t>
      </w:r>
      <w:proofErr w:type="spellEnd"/>
      <w:r w:rsidRPr="003E24CA">
        <w:rPr>
          <w:rFonts w:ascii="Cambria" w:hAnsi="Cambria"/>
          <w:sz w:val="24"/>
          <w:szCs w:val="24"/>
        </w:rPr>
        <w:t>.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Pentru</w:t>
      </w:r>
      <w:proofErr w:type="spellEnd"/>
      <w:r w:rsidRPr="003E24CA">
        <w:rPr>
          <w:rFonts w:ascii="Cambria" w:hAnsi="Cambria"/>
          <w:sz w:val="24"/>
          <w:szCs w:val="24"/>
        </w:rPr>
        <w:t xml:space="preserve"> ca </w:t>
      </w:r>
      <w:proofErr w:type="spellStart"/>
      <w:r w:rsidRPr="003E24CA">
        <w:rPr>
          <w:rFonts w:ascii="Cambria" w:hAnsi="Cambria"/>
          <w:sz w:val="24"/>
          <w:szCs w:val="24"/>
        </w:rPr>
        <w:t>elevul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dobândească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abilitatea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a </w:t>
      </w:r>
      <w:proofErr w:type="spellStart"/>
      <w:r w:rsidRPr="003E24CA">
        <w:rPr>
          <w:rFonts w:ascii="Cambria" w:hAnsi="Cambria"/>
          <w:sz w:val="24"/>
          <w:szCs w:val="24"/>
        </w:rPr>
        <w:t>citi</w:t>
      </w:r>
      <w:proofErr w:type="spellEnd"/>
      <w:r w:rsidRPr="003E24CA">
        <w:rPr>
          <w:rFonts w:ascii="Cambria" w:hAnsi="Cambria"/>
          <w:sz w:val="24"/>
          <w:szCs w:val="24"/>
        </w:rPr>
        <w:t xml:space="preserve">, a </w:t>
      </w:r>
      <w:proofErr w:type="spellStart"/>
      <w:r w:rsidRPr="003E24CA">
        <w:rPr>
          <w:rFonts w:ascii="Cambria" w:hAnsi="Cambria"/>
          <w:sz w:val="24"/>
          <w:szCs w:val="24"/>
        </w:rPr>
        <w:t>înțelege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comunica</w:t>
      </w:r>
      <w:proofErr w:type="spellEnd"/>
      <w:r w:rsidRPr="003E24CA">
        <w:rPr>
          <w:rFonts w:ascii="Cambria" w:hAnsi="Cambria"/>
          <w:sz w:val="24"/>
          <w:szCs w:val="24"/>
        </w:rPr>
        <w:t xml:space="preserve">, el are </w:t>
      </w:r>
      <w:proofErr w:type="spellStart"/>
      <w:r w:rsidRPr="003E24CA">
        <w:rPr>
          <w:rFonts w:ascii="Cambria" w:hAnsi="Cambria"/>
          <w:sz w:val="24"/>
          <w:szCs w:val="24"/>
        </w:rPr>
        <w:t>nevoie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contactul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lastRenderedPageBreak/>
        <w:t>susținut</w:t>
      </w:r>
      <w:proofErr w:type="spellEnd"/>
      <w:r w:rsidRPr="003E24CA">
        <w:rPr>
          <w:rFonts w:ascii="Cambria" w:hAnsi="Cambria"/>
          <w:sz w:val="24"/>
          <w:szCs w:val="24"/>
        </w:rPr>
        <w:t xml:space="preserve"> cu </w:t>
      </w:r>
      <w:proofErr w:type="spellStart"/>
      <w:r w:rsidRPr="003E24CA">
        <w:rPr>
          <w:rFonts w:ascii="Cambria" w:hAnsi="Cambria"/>
          <w:sz w:val="24"/>
          <w:szCs w:val="24"/>
        </w:rPr>
        <w:t>conținuturi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variate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relevante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atractive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Astfel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calitatea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textului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ales de </w:t>
      </w:r>
      <w:proofErr w:type="spellStart"/>
      <w:r w:rsidRPr="003E24CA">
        <w:rPr>
          <w:rFonts w:ascii="Cambria" w:hAnsi="Cambria"/>
          <w:sz w:val="24"/>
          <w:szCs w:val="24"/>
        </w:rPr>
        <w:t>învățător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gramStart"/>
      <w:r w:rsidRPr="003E24CA">
        <w:rPr>
          <w:rFonts w:ascii="Cambria" w:hAnsi="Cambria"/>
          <w:sz w:val="24"/>
          <w:szCs w:val="24"/>
        </w:rPr>
        <w:t>un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conținut</w:t>
      </w:r>
      <w:proofErr w:type="spellEnd"/>
      <w:r w:rsidRPr="003E24CA">
        <w:rPr>
          <w:rFonts w:ascii="Cambria" w:hAnsi="Cambria"/>
          <w:sz w:val="24"/>
          <w:szCs w:val="24"/>
        </w:rPr>
        <w:t xml:space="preserve">) </w:t>
      </w:r>
      <w:proofErr w:type="spellStart"/>
      <w:r w:rsidRPr="003E24CA">
        <w:rPr>
          <w:rFonts w:ascii="Cambria" w:hAnsi="Cambria"/>
          <w:sz w:val="24"/>
          <w:szCs w:val="24"/>
        </w:rPr>
        <w:t>influențează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3E24CA">
        <w:rPr>
          <w:rFonts w:ascii="Cambria" w:hAnsi="Cambria"/>
          <w:sz w:val="24"/>
          <w:szCs w:val="24"/>
        </w:rPr>
        <w:t>gradul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realizare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competenței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Dacă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învățătorul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propune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un</w:t>
      </w:r>
      <w:proofErr w:type="gramEnd"/>
      <w:r w:rsidRPr="003E24CA">
        <w:rPr>
          <w:rFonts w:ascii="Cambria" w:hAnsi="Cambria"/>
          <w:sz w:val="24"/>
          <w:szCs w:val="24"/>
        </w:rPr>
        <w:t xml:space="preserve"> text </w:t>
      </w:r>
      <w:proofErr w:type="spellStart"/>
      <w:r w:rsidRPr="003E24CA">
        <w:rPr>
          <w:rFonts w:ascii="Cambria" w:hAnsi="Cambria"/>
          <w:sz w:val="24"/>
          <w:szCs w:val="24"/>
        </w:rPr>
        <w:t>anost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nepotrivit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vârstei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„</w:t>
      </w:r>
      <w:proofErr w:type="spellStart"/>
      <w:r w:rsidRPr="003E24CA">
        <w:rPr>
          <w:rFonts w:ascii="Cambria" w:hAnsi="Cambria"/>
          <w:sz w:val="24"/>
          <w:szCs w:val="24"/>
        </w:rPr>
        <w:t>extragere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informațiilor</w:t>
      </w:r>
      <w:proofErr w:type="spellEnd"/>
      <w:r w:rsidRPr="003E24CA">
        <w:rPr>
          <w:rFonts w:ascii="Cambria" w:hAnsi="Cambria"/>
          <w:sz w:val="24"/>
          <w:szCs w:val="24"/>
        </w:rPr>
        <w:t xml:space="preserve">” se </w:t>
      </w:r>
      <w:proofErr w:type="spellStart"/>
      <w:r w:rsidRPr="003E24CA">
        <w:rPr>
          <w:rFonts w:ascii="Cambria" w:hAnsi="Cambria"/>
          <w:sz w:val="24"/>
          <w:szCs w:val="24"/>
        </w:rPr>
        <w:t>va</w:t>
      </w:r>
      <w:proofErr w:type="spellEnd"/>
      <w:r w:rsidRPr="003E24CA">
        <w:rPr>
          <w:rFonts w:ascii="Cambria" w:hAnsi="Cambria"/>
          <w:sz w:val="24"/>
          <w:szCs w:val="24"/>
        </w:rPr>
        <w:t xml:space="preserve"> forma </w:t>
      </w:r>
      <w:proofErr w:type="spellStart"/>
      <w:r w:rsidRPr="003E24CA">
        <w:rPr>
          <w:rFonts w:ascii="Cambria" w:hAnsi="Cambria"/>
          <w:sz w:val="24"/>
          <w:szCs w:val="24"/>
        </w:rPr>
        <w:t>greu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deoarece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lipsi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motivația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Dacă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dimpotrivă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textul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conținutul</w:t>
      </w:r>
      <w:proofErr w:type="spellEnd"/>
      <w:r w:rsidRPr="003E24CA">
        <w:rPr>
          <w:rFonts w:ascii="Cambria" w:hAnsi="Cambria"/>
          <w:sz w:val="24"/>
          <w:szCs w:val="24"/>
        </w:rPr>
        <w:t xml:space="preserve">) </w:t>
      </w:r>
      <w:proofErr w:type="spellStart"/>
      <w:r w:rsidRPr="003E24CA">
        <w:rPr>
          <w:rFonts w:ascii="Cambria" w:hAnsi="Cambria"/>
          <w:sz w:val="24"/>
          <w:szCs w:val="24"/>
        </w:rPr>
        <w:t>este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ancorat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universul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copilăriei</w:t>
      </w:r>
      <w:proofErr w:type="spellEnd"/>
      <w:r w:rsidRPr="003E24CA">
        <w:rPr>
          <w:rFonts w:ascii="Cambria" w:hAnsi="Cambria"/>
          <w:sz w:val="24"/>
          <w:szCs w:val="24"/>
        </w:rPr>
        <w:t xml:space="preserve"> (ex. un fragment din </w:t>
      </w:r>
      <w:r w:rsidRPr="003E24CA">
        <w:rPr>
          <w:rFonts w:ascii="Cambria" w:hAnsi="Cambria"/>
          <w:i/>
          <w:iCs/>
          <w:sz w:val="24"/>
          <w:szCs w:val="24"/>
        </w:rPr>
        <w:t>Matilda</w:t>
      </w:r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Roald</w:t>
      </w:r>
      <w:proofErr w:type="spellEnd"/>
      <w:r w:rsidRPr="003E24CA">
        <w:rPr>
          <w:rFonts w:ascii="Cambria" w:hAnsi="Cambria"/>
          <w:sz w:val="24"/>
          <w:szCs w:val="24"/>
        </w:rPr>
        <w:t xml:space="preserve"> Dahl), </w:t>
      </w:r>
      <w:proofErr w:type="spellStart"/>
      <w:r w:rsidRPr="003E24CA">
        <w:rPr>
          <w:rFonts w:ascii="Cambria" w:hAnsi="Cambria"/>
          <w:sz w:val="24"/>
          <w:szCs w:val="24"/>
        </w:rPr>
        <w:t>acesta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devine</w:t>
      </w:r>
      <w:proofErr w:type="spellEnd"/>
      <w:r w:rsidRPr="003E24CA">
        <w:rPr>
          <w:rFonts w:ascii="Cambria" w:hAnsi="Cambria"/>
          <w:sz w:val="24"/>
          <w:szCs w:val="24"/>
        </w:rPr>
        <w:t xml:space="preserve"> un </w:t>
      </w:r>
      <w:proofErr w:type="spellStart"/>
      <w:r w:rsidRPr="003E24CA">
        <w:rPr>
          <w:rFonts w:ascii="Cambria" w:hAnsi="Cambria"/>
          <w:sz w:val="24"/>
          <w:szCs w:val="24"/>
        </w:rPr>
        <w:t>teren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antrenament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fertil</w:t>
      </w:r>
      <w:proofErr w:type="spellEnd"/>
      <w:r w:rsidRPr="003E24CA">
        <w:rPr>
          <w:rFonts w:ascii="Cambria" w:hAnsi="Cambria"/>
          <w:sz w:val="24"/>
          <w:szCs w:val="24"/>
        </w:rPr>
        <w:t xml:space="preserve">: </w:t>
      </w:r>
      <w:proofErr w:type="spellStart"/>
      <w:r w:rsidRPr="003E24CA">
        <w:rPr>
          <w:rFonts w:ascii="Cambria" w:hAnsi="Cambria"/>
          <w:sz w:val="24"/>
          <w:szCs w:val="24"/>
        </w:rPr>
        <w:t>elevii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curioși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citească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dezvoltând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receptare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mesajului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</w:t>
      </w:r>
      <w:proofErr w:type="spellEnd"/>
      <w:r w:rsidRPr="003E24CA">
        <w:rPr>
          <w:rFonts w:ascii="Cambria" w:hAnsi="Cambria"/>
          <w:sz w:val="24"/>
          <w:szCs w:val="24"/>
        </w:rPr>
        <w:t xml:space="preserve">), </w:t>
      </w:r>
      <w:proofErr w:type="spellStart"/>
      <w:r w:rsidRPr="003E24CA">
        <w:rPr>
          <w:rFonts w:ascii="Cambria" w:hAnsi="Cambria"/>
          <w:sz w:val="24"/>
          <w:szCs w:val="24"/>
        </w:rPr>
        <w:t>vor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spună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părerea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despre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personaje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dezvoltând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exprimare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orală</w:t>
      </w:r>
      <w:proofErr w:type="spellEnd"/>
      <w:r w:rsidRPr="003E24CA">
        <w:rPr>
          <w:rFonts w:ascii="Cambria" w:hAnsi="Cambria"/>
          <w:sz w:val="24"/>
          <w:szCs w:val="24"/>
        </w:rPr>
        <w:t xml:space="preserve">)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vor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fi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motivați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scrie</w:t>
      </w:r>
      <w:proofErr w:type="spellEnd"/>
      <w:r w:rsidRPr="003E24CA">
        <w:rPr>
          <w:rFonts w:ascii="Cambria" w:hAnsi="Cambria"/>
          <w:sz w:val="24"/>
          <w:szCs w:val="24"/>
        </w:rPr>
        <w:t xml:space="preserve"> un </w:t>
      </w:r>
      <w:proofErr w:type="spellStart"/>
      <w:r w:rsidRPr="003E24CA">
        <w:rPr>
          <w:rFonts w:ascii="Cambria" w:hAnsi="Cambria"/>
          <w:sz w:val="24"/>
          <w:szCs w:val="24"/>
        </w:rPr>
        <w:t>bilet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personajului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exprimare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scrisă</w:t>
      </w:r>
      <w:proofErr w:type="spellEnd"/>
      <w:r w:rsidRPr="003E24CA">
        <w:rPr>
          <w:rFonts w:ascii="Cambria" w:hAnsi="Cambria"/>
          <w:sz w:val="24"/>
          <w:szCs w:val="24"/>
        </w:rPr>
        <w:t>).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r w:rsidRPr="003E24CA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Convergența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către</w:t>
      </w:r>
      <w:proofErr w:type="spellEnd"/>
      <w:r w:rsidRPr="003E24C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b/>
          <w:bCs/>
          <w:sz w:val="24"/>
          <w:szCs w:val="24"/>
        </w:rPr>
        <w:t>finalitate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Pr="003E24CA">
        <w:rPr>
          <w:rFonts w:ascii="Cambria" w:hAnsi="Cambria"/>
          <w:sz w:val="24"/>
          <w:szCs w:val="24"/>
        </w:rPr>
        <w:t>nivelul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întregului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an</w:t>
      </w:r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școlar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exersarea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repetată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a </w:t>
      </w:r>
      <w:proofErr w:type="spellStart"/>
      <w:r w:rsidRPr="003E24CA">
        <w:rPr>
          <w:rFonts w:ascii="Cambria" w:hAnsi="Cambria"/>
          <w:sz w:val="24"/>
          <w:szCs w:val="24"/>
        </w:rPr>
        <w:t>anumitor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conținuturi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situații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învățare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diverse duce la </w:t>
      </w:r>
      <w:proofErr w:type="spellStart"/>
      <w:r w:rsidRPr="003E24CA">
        <w:rPr>
          <w:rFonts w:ascii="Cambria" w:hAnsi="Cambria"/>
          <w:sz w:val="24"/>
          <w:szCs w:val="24"/>
        </w:rPr>
        <w:t>atingerea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competențelor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sz w:val="24"/>
          <w:szCs w:val="24"/>
        </w:rPr>
        <w:t xml:space="preserve">. La </w:t>
      </w:r>
      <w:proofErr w:type="spellStart"/>
      <w:r w:rsidRPr="003E24CA">
        <w:rPr>
          <w:rFonts w:ascii="Cambria" w:hAnsi="Cambria"/>
          <w:sz w:val="24"/>
          <w:szCs w:val="24"/>
        </w:rPr>
        <w:t>rândul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lor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competențele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specifice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odată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asimilate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gramStart"/>
      <w:r w:rsidRPr="003E24CA">
        <w:rPr>
          <w:rFonts w:ascii="Cambria" w:hAnsi="Cambria"/>
          <w:sz w:val="24"/>
          <w:szCs w:val="24"/>
        </w:rPr>
        <w:t>an</w:t>
      </w:r>
      <w:proofErr w:type="gramEnd"/>
      <w:r w:rsidRPr="003E24CA">
        <w:rPr>
          <w:rFonts w:ascii="Cambria" w:hAnsi="Cambria"/>
          <w:sz w:val="24"/>
          <w:szCs w:val="24"/>
        </w:rPr>
        <w:t xml:space="preserve"> de an (de la </w:t>
      </w:r>
      <w:proofErr w:type="spellStart"/>
      <w:r w:rsidRPr="003E24CA">
        <w:rPr>
          <w:rFonts w:ascii="Cambria" w:hAnsi="Cambria"/>
          <w:sz w:val="24"/>
          <w:szCs w:val="24"/>
        </w:rPr>
        <w:t>nivelul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simplu</w:t>
      </w:r>
      <w:proofErr w:type="spellEnd"/>
      <w:r w:rsidRPr="003E24CA">
        <w:rPr>
          <w:rFonts w:ascii="Cambria" w:hAnsi="Cambria"/>
          <w:sz w:val="24"/>
          <w:szCs w:val="24"/>
        </w:rPr>
        <w:t xml:space="preserve"> din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pregătitoare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până</w:t>
      </w:r>
      <w:proofErr w:type="spellEnd"/>
      <w:r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Pr="003E24CA">
        <w:rPr>
          <w:rFonts w:ascii="Cambria" w:hAnsi="Cambria"/>
          <w:sz w:val="24"/>
          <w:szCs w:val="24"/>
        </w:rPr>
        <w:t>cel</w:t>
      </w:r>
      <w:proofErr w:type="spellEnd"/>
      <w:r w:rsidRPr="003E24CA">
        <w:rPr>
          <w:rFonts w:ascii="Cambria" w:hAnsi="Cambria"/>
          <w:sz w:val="24"/>
          <w:szCs w:val="24"/>
        </w:rPr>
        <w:t xml:space="preserve"> complex din </w:t>
      </w:r>
      <w:proofErr w:type="spellStart"/>
      <w:r w:rsidRPr="003E24CA">
        <w:rPr>
          <w:rFonts w:ascii="Cambria" w:hAnsi="Cambria"/>
          <w:sz w:val="24"/>
          <w:szCs w:val="24"/>
        </w:rPr>
        <w:t>clasa</w:t>
      </w:r>
      <w:proofErr w:type="spellEnd"/>
      <w:r w:rsidRPr="003E24CA">
        <w:rPr>
          <w:rFonts w:ascii="Cambria" w:hAnsi="Cambria"/>
          <w:sz w:val="24"/>
          <w:szCs w:val="24"/>
        </w:rPr>
        <w:t xml:space="preserve"> a IV-a), se </w:t>
      </w:r>
      <w:proofErr w:type="spellStart"/>
      <w:r w:rsidRPr="003E24CA">
        <w:rPr>
          <w:rFonts w:ascii="Cambria" w:hAnsi="Cambria"/>
          <w:sz w:val="24"/>
          <w:szCs w:val="24"/>
        </w:rPr>
        <w:t>cumulează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cristalizează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ducând</w:t>
      </w:r>
      <w:proofErr w:type="spellEnd"/>
      <w:r w:rsidRPr="003E24CA">
        <w:rPr>
          <w:rFonts w:ascii="Cambria" w:hAnsi="Cambria"/>
          <w:sz w:val="24"/>
          <w:szCs w:val="24"/>
        </w:rPr>
        <w:t xml:space="preserve"> la </w:t>
      </w:r>
      <w:proofErr w:type="spellStart"/>
      <w:r w:rsidRPr="003E24CA">
        <w:rPr>
          <w:rFonts w:ascii="Cambria" w:hAnsi="Cambria"/>
          <w:sz w:val="24"/>
          <w:szCs w:val="24"/>
        </w:rPr>
        <w:t>realizarea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competențelor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generale</w:t>
      </w:r>
      <w:proofErr w:type="spellEnd"/>
      <w:r w:rsidRPr="003E24CA">
        <w:rPr>
          <w:rFonts w:ascii="Cambria" w:hAnsi="Cambria"/>
          <w:sz w:val="24"/>
          <w:szCs w:val="24"/>
        </w:rPr>
        <w:t>.</w:t>
      </w:r>
    </w:p>
    <w:p w:rsidR="003903A5" w:rsidRPr="003E24CA" w:rsidRDefault="003903A5" w:rsidP="003E24CA">
      <w:pPr>
        <w:jc w:val="both"/>
        <w:rPr>
          <w:rFonts w:ascii="Cambria" w:hAnsi="Cambria"/>
          <w:sz w:val="24"/>
          <w:szCs w:val="24"/>
        </w:rPr>
      </w:pP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concluzie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relația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interdeterminativă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dintre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competențe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conținuturi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obligă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cadrul</w:t>
      </w:r>
      <w:proofErr w:type="spellEnd"/>
      <w:r w:rsidRPr="003E24CA">
        <w:rPr>
          <w:rFonts w:ascii="Cambria" w:hAnsi="Cambria"/>
          <w:sz w:val="24"/>
          <w:szCs w:val="24"/>
        </w:rPr>
        <w:t xml:space="preserve"> didactic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gândească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integrat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Lecția</w:t>
      </w:r>
      <w:proofErr w:type="spellEnd"/>
      <w:r w:rsidRPr="003E24CA">
        <w:rPr>
          <w:rFonts w:ascii="Cambria" w:hAnsi="Cambria"/>
          <w:sz w:val="24"/>
          <w:szCs w:val="24"/>
        </w:rPr>
        <w:t xml:space="preserve"> de </w:t>
      </w:r>
      <w:proofErr w:type="spellStart"/>
      <w:r w:rsidRPr="003E24CA">
        <w:rPr>
          <w:rFonts w:ascii="Cambria" w:hAnsi="Cambria"/>
          <w:sz w:val="24"/>
          <w:szCs w:val="24"/>
        </w:rPr>
        <w:t>comunicare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momentul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3E24CA">
        <w:rPr>
          <w:rFonts w:ascii="Cambria" w:hAnsi="Cambria"/>
          <w:sz w:val="24"/>
          <w:szCs w:val="24"/>
        </w:rPr>
        <w:t>predă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gramatică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sau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citește</w:t>
      </w:r>
      <w:proofErr w:type="spellEnd"/>
      <w:r w:rsidRPr="003E24CA">
        <w:rPr>
          <w:rFonts w:ascii="Cambria" w:hAnsi="Cambria"/>
          <w:sz w:val="24"/>
          <w:szCs w:val="24"/>
        </w:rPr>
        <w:t xml:space="preserve"> un text </w:t>
      </w:r>
      <w:proofErr w:type="spellStart"/>
      <w:r w:rsidRPr="003E24CA">
        <w:rPr>
          <w:rFonts w:ascii="Cambria" w:hAnsi="Cambria"/>
          <w:sz w:val="24"/>
          <w:szCs w:val="24"/>
        </w:rPr>
        <w:t>pur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simplu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ci</w:t>
      </w:r>
      <w:proofErr w:type="spellEnd"/>
      <w:r w:rsidRPr="003E24CA">
        <w:rPr>
          <w:rFonts w:ascii="Cambria" w:hAnsi="Cambria"/>
          <w:sz w:val="24"/>
          <w:szCs w:val="24"/>
        </w:rPr>
        <w:t xml:space="preserve"> un atelier de </w:t>
      </w:r>
      <w:proofErr w:type="spellStart"/>
      <w:r w:rsidRPr="003E24CA">
        <w:rPr>
          <w:rFonts w:ascii="Cambria" w:hAnsi="Cambria"/>
          <w:sz w:val="24"/>
          <w:szCs w:val="24"/>
        </w:rPr>
        <w:t>lucru</w:t>
      </w:r>
      <w:proofErr w:type="spellEnd"/>
      <w:r w:rsidRPr="003E24CA">
        <w:rPr>
          <w:rFonts w:ascii="Cambria" w:hAnsi="Cambria"/>
          <w:sz w:val="24"/>
          <w:szCs w:val="24"/>
        </w:rPr>
        <w:t xml:space="preserve">.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acest</w:t>
      </w:r>
      <w:proofErr w:type="spellEnd"/>
      <w:r w:rsidRPr="003E24CA">
        <w:rPr>
          <w:rFonts w:ascii="Cambria" w:hAnsi="Cambria"/>
          <w:sz w:val="24"/>
          <w:szCs w:val="24"/>
        </w:rPr>
        <w:t xml:space="preserve"> atelier, </w:t>
      </w:r>
      <w:proofErr w:type="spellStart"/>
      <w:r w:rsidRPr="003E24CA">
        <w:rPr>
          <w:rFonts w:ascii="Cambria" w:hAnsi="Cambria"/>
          <w:sz w:val="24"/>
          <w:szCs w:val="24"/>
        </w:rPr>
        <w:t>conținuturile</w:t>
      </w:r>
      <w:proofErr w:type="spellEnd"/>
      <w:r w:rsidRPr="003E24CA">
        <w:rPr>
          <w:rFonts w:ascii="Cambria" w:hAnsi="Cambria"/>
          <w:sz w:val="24"/>
          <w:szCs w:val="24"/>
        </w:rPr>
        <w:t xml:space="preserve"> (</w:t>
      </w:r>
      <w:proofErr w:type="spellStart"/>
      <w:r w:rsidRPr="003E24CA">
        <w:rPr>
          <w:rFonts w:ascii="Cambria" w:hAnsi="Cambria"/>
          <w:sz w:val="24"/>
          <w:szCs w:val="24"/>
        </w:rPr>
        <w:t>literare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lingvistice</w:t>
      </w:r>
      <w:proofErr w:type="spellEnd"/>
      <w:r w:rsidRPr="003E24CA">
        <w:rPr>
          <w:rFonts w:ascii="Cambria" w:hAnsi="Cambria"/>
          <w:sz w:val="24"/>
          <w:szCs w:val="24"/>
        </w:rPr>
        <w:t xml:space="preserve">) </w:t>
      </w:r>
      <w:proofErr w:type="spellStart"/>
      <w:r w:rsidRPr="003E24CA">
        <w:rPr>
          <w:rFonts w:ascii="Cambria" w:hAnsi="Cambria"/>
          <w:sz w:val="24"/>
          <w:szCs w:val="24"/>
        </w:rPr>
        <w:t>sunt</w:t>
      </w:r>
      <w:proofErr w:type="spellEnd"/>
      <w:r w:rsidRPr="003E24CA">
        <w:rPr>
          <w:rFonts w:ascii="Cambria" w:hAnsi="Cambria"/>
          <w:sz w:val="24"/>
          <w:szCs w:val="24"/>
        </w:rPr>
        <w:t xml:space="preserve"> permanent </w:t>
      </w:r>
      <w:proofErr w:type="spellStart"/>
      <w:r w:rsidRPr="003E24CA">
        <w:rPr>
          <w:rFonts w:ascii="Cambria" w:hAnsi="Cambria"/>
          <w:sz w:val="24"/>
          <w:szCs w:val="24"/>
        </w:rPr>
        <w:t>mobilizate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puse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slujba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singur</w:t>
      </w:r>
      <w:proofErr w:type="spellEnd"/>
      <w:r w:rsidRPr="003E24CA">
        <w:rPr>
          <w:rFonts w:ascii="Cambria" w:hAnsi="Cambria"/>
          <w:sz w:val="24"/>
          <w:szCs w:val="24"/>
        </w:rPr>
        <w:t xml:space="preserve"> ideal: </w:t>
      </w:r>
      <w:proofErr w:type="spellStart"/>
      <w:r w:rsidRPr="003E24CA">
        <w:rPr>
          <w:rFonts w:ascii="Cambria" w:hAnsi="Cambria"/>
          <w:sz w:val="24"/>
          <w:szCs w:val="24"/>
        </w:rPr>
        <w:t>formarea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unui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elev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capabil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E24C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înțeleagă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profund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mesajele</w:t>
      </w:r>
      <w:proofErr w:type="spellEnd"/>
      <w:r w:rsidRPr="003E24CA">
        <w:rPr>
          <w:rFonts w:ascii="Cambria" w:hAnsi="Cambria"/>
          <w:sz w:val="24"/>
          <w:szCs w:val="24"/>
        </w:rPr>
        <w:t xml:space="preserve"> din </w:t>
      </w:r>
      <w:proofErr w:type="spellStart"/>
      <w:r w:rsidRPr="003E24CA">
        <w:rPr>
          <w:rFonts w:ascii="Cambria" w:hAnsi="Cambria"/>
          <w:sz w:val="24"/>
          <w:szCs w:val="24"/>
        </w:rPr>
        <w:t>jurul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său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să</w:t>
      </w:r>
      <w:proofErr w:type="spellEnd"/>
      <w:r w:rsidRPr="003E24CA">
        <w:rPr>
          <w:rFonts w:ascii="Cambria" w:hAnsi="Cambria"/>
          <w:sz w:val="24"/>
          <w:szCs w:val="24"/>
        </w:rPr>
        <w:t xml:space="preserve"> se </w:t>
      </w:r>
      <w:proofErr w:type="spellStart"/>
      <w:r w:rsidRPr="003E24CA">
        <w:rPr>
          <w:rFonts w:ascii="Cambria" w:hAnsi="Cambria"/>
          <w:sz w:val="24"/>
          <w:szCs w:val="24"/>
        </w:rPr>
        <w:t>exprime</w:t>
      </w:r>
      <w:proofErr w:type="spellEnd"/>
      <w:r w:rsidRPr="003E24CA">
        <w:rPr>
          <w:rFonts w:ascii="Cambria" w:hAnsi="Cambria"/>
          <w:sz w:val="24"/>
          <w:szCs w:val="24"/>
        </w:rPr>
        <w:t xml:space="preserve"> cu </w:t>
      </w:r>
      <w:proofErr w:type="spellStart"/>
      <w:r w:rsidRPr="003E24CA">
        <w:rPr>
          <w:rFonts w:ascii="Cambria" w:hAnsi="Cambria"/>
          <w:sz w:val="24"/>
          <w:szCs w:val="24"/>
        </w:rPr>
        <w:t>claritate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, </w:t>
      </w:r>
      <w:proofErr w:type="spellStart"/>
      <w:r w:rsidRPr="003E24CA">
        <w:rPr>
          <w:rFonts w:ascii="Cambria" w:hAnsi="Cambria"/>
          <w:sz w:val="24"/>
          <w:szCs w:val="24"/>
        </w:rPr>
        <w:t>corectitudine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și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creativitate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în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limba</w:t>
      </w:r>
      <w:proofErr w:type="spellEnd"/>
      <w:r w:rsidRPr="003E24CA">
        <w:rPr>
          <w:rFonts w:ascii="Cambria" w:hAnsi="Cambria"/>
          <w:sz w:val="24"/>
          <w:szCs w:val="24"/>
        </w:rPr>
        <w:t xml:space="preserve"> </w:t>
      </w:r>
      <w:proofErr w:type="spellStart"/>
      <w:r w:rsidRPr="003E24CA">
        <w:rPr>
          <w:rFonts w:ascii="Cambria" w:hAnsi="Cambria"/>
          <w:sz w:val="24"/>
          <w:szCs w:val="24"/>
        </w:rPr>
        <w:t>română</w:t>
      </w:r>
      <w:proofErr w:type="spellEnd"/>
      <w:r w:rsidRPr="003E24CA">
        <w:rPr>
          <w:rFonts w:ascii="Cambria" w:hAnsi="Cambria"/>
          <w:sz w:val="24"/>
          <w:szCs w:val="24"/>
        </w:rPr>
        <w:t>.</w:t>
      </w:r>
    </w:p>
    <w:p w:rsidR="00E51F71" w:rsidRPr="003E24CA" w:rsidRDefault="00E51F71" w:rsidP="003E24CA">
      <w:pPr>
        <w:jc w:val="both"/>
        <w:rPr>
          <w:rFonts w:ascii="Cambria" w:hAnsi="Cambria"/>
          <w:sz w:val="24"/>
          <w:szCs w:val="24"/>
        </w:rPr>
      </w:pPr>
    </w:p>
    <w:sectPr w:rsidR="00E51F71" w:rsidRPr="003E24CA" w:rsidSect="00266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5E92"/>
    <w:multiLevelType w:val="multilevel"/>
    <w:tmpl w:val="9412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00C60"/>
    <w:multiLevelType w:val="multilevel"/>
    <w:tmpl w:val="BB78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1546A"/>
    <w:multiLevelType w:val="multilevel"/>
    <w:tmpl w:val="410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A45"/>
    <w:rsid w:val="00266AF1"/>
    <w:rsid w:val="003903A5"/>
    <w:rsid w:val="003E24CA"/>
    <w:rsid w:val="007A4A45"/>
    <w:rsid w:val="00913256"/>
    <w:rsid w:val="00933E8F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F1"/>
  </w:style>
  <w:style w:type="paragraph" w:styleId="Heading1">
    <w:name w:val="heading 1"/>
    <w:basedOn w:val="Normal"/>
    <w:next w:val="Normal"/>
    <w:link w:val="Heading1Char"/>
    <w:uiPriority w:val="9"/>
    <w:qFormat/>
    <w:rsid w:val="007A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2026-07-02T15:27:00Z</dcterms:created>
  <dcterms:modified xsi:type="dcterms:W3CDTF">2026-07-02T15:30:00Z</dcterms:modified>
</cp:coreProperties>
</file>