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AA0B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II. Proiectarea pedagogică a activităților instructiv-educative la disciplinele Matematică și explorarea mediului / Matematică</w:t>
      </w:r>
    </w:p>
    <w:p w14:paraId="743462BA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 xml:space="preserve">Proiectarea pedagogică reprezintă activitatea de anticipare, pregătire și structurare a demersului didactic. Învățătorul nu intră la clasă improvizând, ci având un plan riguros care răspunde la câteva întrebări fundamentale: </w:t>
      </w:r>
      <w:r w:rsidRPr="001C44A6">
        <w:rPr>
          <w:rFonts w:ascii="Cambria" w:hAnsi="Cambria"/>
          <w:i/>
          <w:iCs/>
          <w:sz w:val="24"/>
          <w:szCs w:val="24"/>
        </w:rPr>
        <w:t>Ce voi face? Cu ce voi face? Cum voi face? Cum voi ști dacă am reușit?</w:t>
      </w:r>
    </w:p>
    <w:p w14:paraId="18BC67CB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La disciplinele Matematică (clasele III-IV) și Matematică și explorarea mediului - MEM (clasele CP, I, a II-a), proiectarea necesită o atenție deosebită din cauza gradului mare de abstractizare a conceptelor, care trebuie transpuse într-o formă concret-intuitivă pentru elevul mic.</w:t>
      </w:r>
    </w:p>
    <w:p w14:paraId="0EE691B8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a) Etapele proiectării pedagogice</w:t>
      </w:r>
    </w:p>
    <w:p w14:paraId="3E70F172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Proiectarea este un proces algoritmic care parcurge următoarele etape obligatorii, aplicate pe specificul matematicii și științelor:</w:t>
      </w:r>
    </w:p>
    <w:p w14:paraId="0DEB85B3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1. Definirea obiectivelor (Ce se va învăța?)</w:t>
      </w:r>
    </w:p>
    <w:p w14:paraId="1F74CAFE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 xml:space="preserve">Această etapă presupune studierea programei școlare și identificarea </w:t>
      </w:r>
      <w:r w:rsidRPr="001C44A6">
        <w:rPr>
          <w:rFonts w:ascii="Cambria" w:hAnsi="Cambria"/>
          <w:b/>
          <w:bCs/>
          <w:sz w:val="24"/>
          <w:szCs w:val="24"/>
        </w:rPr>
        <w:t>competențelor specifice</w:t>
      </w:r>
      <w:r w:rsidRPr="001C44A6">
        <w:rPr>
          <w:rFonts w:ascii="Cambria" w:hAnsi="Cambria"/>
          <w:sz w:val="24"/>
          <w:szCs w:val="24"/>
        </w:rPr>
        <w:t xml:space="preserve">. Din acestea, cadrul didactic formulează, pentru fiecare lecție în parte, </w:t>
      </w:r>
      <w:r w:rsidRPr="001C44A6">
        <w:rPr>
          <w:rFonts w:ascii="Cambria" w:hAnsi="Cambria"/>
          <w:b/>
          <w:bCs/>
          <w:sz w:val="24"/>
          <w:szCs w:val="24"/>
        </w:rPr>
        <w:t>obiectivele operaționale</w:t>
      </w:r>
      <w:r w:rsidRPr="001C44A6">
        <w:rPr>
          <w:rFonts w:ascii="Cambria" w:hAnsi="Cambria"/>
          <w:sz w:val="24"/>
          <w:szCs w:val="24"/>
        </w:rPr>
        <w:t>.</w:t>
      </w:r>
    </w:p>
    <w:p w14:paraId="5E9C3722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Specific matematică:</w:t>
      </w:r>
      <w:r w:rsidRPr="001C44A6">
        <w:rPr>
          <w:rFonts w:ascii="Cambria" w:hAnsi="Cambria"/>
          <w:sz w:val="24"/>
          <w:szCs w:val="24"/>
        </w:rPr>
        <w:t xml:space="preserve"> Obiectivele trebuie să fie măsurabile și centrate pe acțiunea elevului (ex. </w:t>
      </w:r>
      <w:r w:rsidRPr="001C44A6">
        <w:rPr>
          <w:rFonts w:ascii="Cambria" w:hAnsi="Cambria"/>
          <w:i/>
          <w:iCs/>
          <w:sz w:val="24"/>
          <w:szCs w:val="24"/>
        </w:rPr>
        <w:t>„Până la sfârșitul activității, elevii vor fi capabili să calculeze corect 3 adunări cu trecere peste ordin”</w:t>
      </w:r>
      <w:r w:rsidRPr="001C44A6">
        <w:rPr>
          <w:rFonts w:ascii="Cambria" w:hAnsi="Cambria"/>
          <w:sz w:val="24"/>
          <w:szCs w:val="24"/>
        </w:rPr>
        <w:t xml:space="preserve"> sau </w:t>
      </w:r>
      <w:r w:rsidRPr="001C44A6">
        <w:rPr>
          <w:rFonts w:ascii="Cambria" w:hAnsi="Cambria"/>
          <w:i/>
          <w:iCs/>
          <w:sz w:val="24"/>
          <w:szCs w:val="24"/>
        </w:rPr>
        <w:t>„...să identifice 3 părți componente ale unei plante”</w:t>
      </w:r>
      <w:r w:rsidRPr="001C44A6">
        <w:rPr>
          <w:rFonts w:ascii="Cambria" w:hAnsi="Cambria"/>
          <w:sz w:val="24"/>
          <w:szCs w:val="24"/>
        </w:rPr>
        <w:t>).</w:t>
      </w:r>
    </w:p>
    <w:p w14:paraId="29FBEA6B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2. Definirea sistemului de referință spațio-temporal (Când și unde?)</w:t>
      </w:r>
    </w:p>
    <w:p w14:paraId="405CE742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Timpul:</w:t>
      </w:r>
      <w:r w:rsidRPr="001C44A6">
        <w:rPr>
          <w:rFonts w:ascii="Cambria" w:hAnsi="Cambria"/>
          <w:sz w:val="24"/>
          <w:szCs w:val="24"/>
        </w:rPr>
        <w:t xml:space="preserve"> Se stabilește bugetul de timp necesar (un an școlar, un modul, 45 de minute pentru o lecție). De exemplu, planul-cadru alocă 4 ore/săptămână pentru MEM la clasa pregătitoare.</w:t>
      </w:r>
    </w:p>
    <w:p w14:paraId="4720A764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Spațiul:</w:t>
      </w:r>
      <w:r w:rsidRPr="001C44A6">
        <w:rPr>
          <w:rFonts w:ascii="Cambria" w:hAnsi="Cambria"/>
          <w:sz w:val="24"/>
          <w:szCs w:val="24"/>
        </w:rPr>
        <w:t xml:space="preserve"> Unde are loc învățarea. Pentru MEM, spațiul se poate extinde dincolo de sala de clasă (în curtea școlii, în parc pentru observarea naturii).</w:t>
      </w:r>
    </w:p>
    <w:p w14:paraId="4AC28E0E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3. Determinarea conținuturilor (Ce voi preda?)</w:t>
      </w:r>
    </w:p>
    <w:p w14:paraId="24D08A0D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Presupune selectarea acelor noțiuni matematice sau de științe (vehiculul) care servesc cel mai bine la atingerea obiectivelor.</w:t>
      </w:r>
    </w:p>
    <w:p w14:paraId="6F4CDBD4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Specific MEM:</w:t>
      </w:r>
      <w:r w:rsidRPr="001C44A6">
        <w:rPr>
          <w:rFonts w:ascii="Cambria" w:hAnsi="Cambria"/>
          <w:sz w:val="24"/>
          <w:szCs w:val="24"/>
        </w:rPr>
        <w:t xml:space="preserve"> Conținuturile sunt integrate. Când se predă </w:t>
      </w:r>
      <w:r w:rsidRPr="001C44A6">
        <w:rPr>
          <w:rFonts w:ascii="Cambria" w:hAnsi="Cambria"/>
          <w:i/>
          <w:iCs/>
          <w:sz w:val="24"/>
          <w:szCs w:val="24"/>
        </w:rPr>
        <w:t>„Adunarea 0-100”</w:t>
      </w:r>
      <w:r w:rsidRPr="001C44A6">
        <w:rPr>
          <w:rFonts w:ascii="Cambria" w:hAnsi="Cambria"/>
          <w:sz w:val="24"/>
          <w:szCs w:val="24"/>
        </w:rPr>
        <w:t xml:space="preserve">, se poate folosi ca pretext/temă </w:t>
      </w:r>
      <w:r w:rsidRPr="001C44A6">
        <w:rPr>
          <w:rFonts w:ascii="Cambria" w:hAnsi="Cambria"/>
          <w:i/>
          <w:iCs/>
          <w:sz w:val="24"/>
          <w:szCs w:val="24"/>
        </w:rPr>
        <w:t>„Pădurea - animale și plante”</w:t>
      </w:r>
      <w:r w:rsidRPr="001C44A6">
        <w:rPr>
          <w:rFonts w:ascii="Cambria" w:hAnsi="Cambria"/>
          <w:sz w:val="24"/>
          <w:szCs w:val="24"/>
        </w:rPr>
        <w:t>, numărând frunze sau animale din mediul lor.</w:t>
      </w:r>
    </w:p>
    <w:p w14:paraId="729A3C50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4. Stabilirea strategiei optime de acțiune (Cum voi proceda?)</w:t>
      </w:r>
    </w:p>
    <w:p w14:paraId="2208C346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Este inima proiectării și presupune alegerea combinată a trei elemente:</w:t>
      </w:r>
    </w:p>
    <w:p w14:paraId="453811CC" w14:textId="77777777" w:rsidR="00234CEB" w:rsidRPr="001C44A6" w:rsidRDefault="00234CEB" w:rsidP="001C44A6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Metode:</w:t>
      </w:r>
      <w:r w:rsidRPr="001C44A6">
        <w:rPr>
          <w:rFonts w:ascii="Cambria" w:hAnsi="Cambria"/>
          <w:sz w:val="24"/>
          <w:szCs w:val="24"/>
        </w:rPr>
        <w:t xml:space="preserve"> Exercițiul, problematizarea, demonstrația, jocul didactic, experimentul simplu (pentru științe).</w:t>
      </w:r>
    </w:p>
    <w:p w14:paraId="130F8FE3" w14:textId="77777777" w:rsidR="00234CEB" w:rsidRPr="001C44A6" w:rsidRDefault="00234CEB" w:rsidP="001C44A6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lastRenderedPageBreak/>
        <w:t>Mijloace (Resurse materiale):</w:t>
      </w:r>
      <w:r w:rsidRPr="001C44A6">
        <w:rPr>
          <w:rFonts w:ascii="Cambria" w:hAnsi="Cambria"/>
          <w:sz w:val="24"/>
          <w:szCs w:val="24"/>
        </w:rPr>
        <w:t xml:space="preserve"> La vârsta mică, matematica se învață exclusiv prin manipulare. Strategia trebuie să includă material mărunt (bețișoare, jetoane, semințe, cuburi), truse Dienes, riglete, cântare, pahare gradate.</w:t>
      </w:r>
    </w:p>
    <w:p w14:paraId="570FA399" w14:textId="77777777" w:rsidR="00234CEB" w:rsidRPr="001C44A6" w:rsidRDefault="00234CEB" w:rsidP="001C44A6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Forme de organizare:</w:t>
      </w:r>
      <w:r w:rsidRPr="001C44A6">
        <w:rPr>
          <w:rFonts w:ascii="Cambria" w:hAnsi="Cambria"/>
          <w:sz w:val="24"/>
          <w:szCs w:val="24"/>
        </w:rPr>
        <w:t xml:space="preserve"> Frontal, individual (pentru rezolvarea de exerciții) sau pe grupe (pentru experimente / proiecte).</w:t>
      </w:r>
    </w:p>
    <w:p w14:paraId="0E03FDE6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5. Stabilirea criteriilor și instrumentelor de evaluare (Cum știu dacă au învățat?)</w:t>
      </w:r>
    </w:p>
    <w:p w14:paraId="4A3027D0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Se stabilește încă din faza de proiectare cum se va măsura progresul. La matematică, se utilizează preponderent evaluarea continuă, formativă: observarea sistematică, fișe de lucru, rezolvare de probleme la tablă, dar și portofoliul (fișe de experiment la explorarea mediului).</w:t>
      </w:r>
    </w:p>
    <w:p w14:paraId="34742670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b) Documentele curriculare (Planificarea anuală, Proiectarea UI, Proiectarea lecției)</w:t>
      </w:r>
    </w:p>
    <w:p w14:paraId="66F3624A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Proiectarea se realizează pe trei niveluri de detaliere: de la macro (tot anul) la micro (o singură oră).</w:t>
      </w:r>
    </w:p>
    <w:p w14:paraId="220E954A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1. Planificarea calendaristică anuală</w:t>
      </w:r>
    </w:p>
    <w:p w14:paraId="2481FAA5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Este documentul strategic global, care asigură o viziune de ansamblu asupra întregului an școlar. Se elaborează la începutul anului.</w:t>
      </w:r>
    </w:p>
    <w:p w14:paraId="29795FB7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Presupune eșalonarea Unităților de Învățare (UI) pe module/săptămâni, astfel încât să se parcurgă întreaga programă, respectând logica matematică (nu poți preda înmulțirea înaintea adunării).</w:t>
      </w:r>
    </w:p>
    <w:p w14:paraId="3059A5CE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Rubricația clasică include:</w:t>
      </w:r>
      <w:r w:rsidRPr="001C44A6">
        <w:rPr>
          <w:rFonts w:ascii="Cambria" w:hAnsi="Cambria"/>
          <w:sz w:val="24"/>
          <w:szCs w:val="24"/>
        </w:rPr>
        <w:t xml:space="preserve"> Unitatea de învățare | Competențe specifice | Conținuturi | Număr de ore alocate | Săptămâna | Observații.</w:t>
      </w:r>
    </w:p>
    <w:p w14:paraId="7A3A9DC2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2. Proiectarea Unităților de Învățare (UI)</w:t>
      </w:r>
    </w:p>
    <w:p w14:paraId="35C31815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 xml:space="preserve">O unitate de învățare este o structură didactică deschisă și flexibilă, centrată pe o temă (ex. </w:t>
      </w:r>
      <w:r w:rsidRPr="001C44A6">
        <w:rPr>
          <w:rFonts w:ascii="Cambria" w:hAnsi="Cambria"/>
          <w:i/>
          <w:iCs/>
          <w:sz w:val="24"/>
          <w:szCs w:val="24"/>
        </w:rPr>
        <w:t>„Călătorie în sistemul solar - Numerele de la 0 la 1 000 000”</w:t>
      </w:r>
      <w:r w:rsidRPr="001C44A6">
        <w:rPr>
          <w:rFonts w:ascii="Cambria" w:hAnsi="Cambria"/>
          <w:sz w:val="24"/>
          <w:szCs w:val="24"/>
        </w:rPr>
        <w:t>). Durează, de regulă, 2-4 săptămâni.</w:t>
      </w:r>
    </w:p>
    <w:p w14:paraId="187FBA2B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Avantajul proiectării pe UI este că învățătorul vede lecțiile integrat, nu ca pe entități izolate. Orice UI se finalizează cu o oră de recapitulare și o oră de evaluare.</w:t>
      </w:r>
    </w:p>
    <w:p w14:paraId="7715C39B" w14:textId="51F7DC4D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Conținuturi (detaliate pe lecții) | Competențe specifice | Activități de învățare | Resurse (timp, materiale) | Evaluare.</w:t>
      </w:r>
    </w:p>
    <w:p w14:paraId="18FE1629" w14:textId="77777777" w:rsidR="00234CEB" w:rsidRPr="001C44A6" w:rsidRDefault="00234CEB" w:rsidP="001C44A6">
      <w:pPr>
        <w:jc w:val="both"/>
        <w:rPr>
          <w:rFonts w:ascii="Cambria" w:hAnsi="Cambria"/>
          <w:b/>
          <w:bCs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3. Proiectarea lecției (Schița de lecție)</w:t>
      </w:r>
    </w:p>
    <w:p w14:paraId="66A4D851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Este cel mai detaliat document de proiectare (microproiectarea). Reprezintă „scenariul” unei singure ore (45 de minute). Structura unui proiect de lecție bine realizat cuprinde două mari secțiuni:</w:t>
      </w:r>
    </w:p>
    <w:p w14:paraId="5D0B88D2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A. Partea introductivă (Antetul):</w:t>
      </w:r>
      <w:r w:rsidRPr="001C44A6">
        <w:rPr>
          <w:rFonts w:ascii="Cambria" w:hAnsi="Cambria"/>
          <w:sz w:val="24"/>
          <w:szCs w:val="24"/>
        </w:rPr>
        <w:t xml:space="preserve"> Oferă „datele de identificare” ale lecției:</w:t>
      </w:r>
    </w:p>
    <w:p w14:paraId="1E8CC1A0" w14:textId="77777777" w:rsidR="00234CEB" w:rsidRPr="001C44A6" w:rsidRDefault="00234CEB" w:rsidP="001C44A6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Data, clasa, disciplina.</w:t>
      </w:r>
    </w:p>
    <w:p w14:paraId="18ECC8BB" w14:textId="77777777" w:rsidR="00234CEB" w:rsidRPr="001C44A6" w:rsidRDefault="00234CEB" w:rsidP="001C44A6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lastRenderedPageBreak/>
        <w:t xml:space="preserve">Unitatea de învățare și Subiectul lecției (ex. </w:t>
      </w:r>
      <w:r w:rsidRPr="001C44A6">
        <w:rPr>
          <w:rFonts w:ascii="Cambria" w:hAnsi="Cambria"/>
          <w:i/>
          <w:iCs/>
          <w:sz w:val="24"/>
          <w:szCs w:val="24"/>
        </w:rPr>
        <w:t>„Proba adunării și a scăderii”</w:t>
      </w:r>
      <w:r w:rsidRPr="001C44A6">
        <w:rPr>
          <w:rFonts w:ascii="Cambria" w:hAnsi="Cambria"/>
          <w:sz w:val="24"/>
          <w:szCs w:val="24"/>
        </w:rPr>
        <w:t>).</w:t>
      </w:r>
    </w:p>
    <w:p w14:paraId="4EDD6ADA" w14:textId="77777777" w:rsidR="00234CEB" w:rsidRPr="001C44A6" w:rsidRDefault="00234CEB" w:rsidP="001C44A6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Tipul lecției (de predare-învățare, de fixare/consolidare, de evaluare).</w:t>
      </w:r>
    </w:p>
    <w:p w14:paraId="1F58FA86" w14:textId="77777777" w:rsidR="00234CEB" w:rsidRPr="001C44A6" w:rsidRDefault="00234CEB" w:rsidP="001C44A6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Obiectivele operaționale (O1, O2, O3...).</w:t>
      </w:r>
    </w:p>
    <w:p w14:paraId="338FAB8A" w14:textId="77777777" w:rsidR="00234CEB" w:rsidRPr="001C44A6" w:rsidRDefault="00234CEB" w:rsidP="001C44A6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sz w:val="24"/>
          <w:szCs w:val="24"/>
        </w:rPr>
        <w:t>Strategia didactică (metode, mijloace, forme de organizare).</w:t>
      </w:r>
    </w:p>
    <w:p w14:paraId="29B4A434" w14:textId="77777777" w:rsidR="00234CEB" w:rsidRPr="001C44A6" w:rsidRDefault="00234CEB" w:rsidP="001C44A6">
      <w:p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b/>
          <w:bCs/>
          <w:sz w:val="24"/>
          <w:szCs w:val="24"/>
        </w:rPr>
        <w:t>B. Desfășurarea lecției (Scenariul didactic):</w:t>
      </w:r>
      <w:r w:rsidRPr="001C44A6">
        <w:rPr>
          <w:rFonts w:ascii="Cambria" w:hAnsi="Cambria"/>
          <w:sz w:val="24"/>
          <w:szCs w:val="24"/>
        </w:rPr>
        <w:t xml:space="preserve"> Prezintă secvențial pașii (Evenimentele instrucționale). Tabelul clasic are rubricile: </w:t>
      </w:r>
      <w:r w:rsidRPr="001C44A6">
        <w:rPr>
          <w:rFonts w:ascii="Cambria" w:hAnsi="Cambria"/>
          <w:i/>
          <w:iCs/>
          <w:sz w:val="24"/>
          <w:szCs w:val="24"/>
        </w:rPr>
        <w:t>Etapele lecției | Timp | Conținutul activității (ce face învățătorul, ce fac elevii) | Strategii didactice | Evaluare</w:t>
      </w:r>
      <w:r w:rsidRPr="001C44A6">
        <w:rPr>
          <w:rFonts w:ascii="Cambria" w:hAnsi="Cambria"/>
          <w:sz w:val="24"/>
          <w:szCs w:val="24"/>
        </w:rPr>
        <w:t>. Etapele variază în funcție de tipul lecției, dar pentru o lecție mixtă tipică de matematică includ:</w:t>
      </w:r>
    </w:p>
    <w:p w14:paraId="120C14EB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Moment organizatoric</w:t>
      </w:r>
      <w:r w:rsidRPr="001C44A6">
        <w:rPr>
          <w:rFonts w:ascii="Cambria" w:hAnsi="Cambria"/>
          <w:sz w:val="24"/>
          <w:szCs w:val="24"/>
        </w:rPr>
        <w:t xml:space="preserve"> (pregătirea materialelor - numărători, caiete).</w:t>
      </w:r>
    </w:p>
    <w:p w14:paraId="748B2D6C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Verificarea temei și a cunoștințelor anterioare</w:t>
      </w:r>
      <w:r w:rsidRPr="001C44A6">
        <w:rPr>
          <w:rFonts w:ascii="Cambria" w:hAnsi="Cambria"/>
          <w:sz w:val="24"/>
          <w:szCs w:val="24"/>
        </w:rPr>
        <w:t xml:space="preserve"> (ex. un calcul oral de încălzire).</w:t>
      </w:r>
    </w:p>
    <w:p w14:paraId="1A5A6EF7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Captarea atenției</w:t>
      </w:r>
      <w:r w:rsidRPr="001C44A6">
        <w:rPr>
          <w:rFonts w:ascii="Cambria" w:hAnsi="Cambria"/>
          <w:sz w:val="24"/>
          <w:szCs w:val="24"/>
        </w:rPr>
        <w:t xml:space="preserve"> (o scurtă ghicitoare matematică sau o problemă practică-surpriză).</w:t>
      </w:r>
    </w:p>
    <w:p w14:paraId="1A5FAE68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Anunțarea temei și a obiectivelor</w:t>
      </w:r>
      <w:r w:rsidRPr="001C44A6">
        <w:rPr>
          <w:rFonts w:ascii="Cambria" w:hAnsi="Cambria"/>
          <w:sz w:val="24"/>
          <w:szCs w:val="24"/>
        </w:rPr>
        <w:t xml:space="preserve"> (în limbaj accesibil copiilor).</w:t>
      </w:r>
    </w:p>
    <w:p w14:paraId="63B299DB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Dirijarea învățării</w:t>
      </w:r>
      <w:r w:rsidRPr="001C44A6">
        <w:rPr>
          <w:rFonts w:ascii="Cambria" w:hAnsi="Cambria"/>
          <w:sz w:val="24"/>
          <w:szCs w:val="24"/>
        </w:rPr>
        <w:t xml:space="preserve"> (predarea noului conținut - rezolvarea unei probleme pe tablă folosind material intuitiv).</w:t>
      </w:r>
    </w:p>
    <w:p w14:paraId="55C54ABD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Obținerea performanței și fixarea</w:t>
      </w:r>
      <w:r w:rsidRPr="001C44A6">
        <w:rPr>
          <w:rFonts w:ascii="Cambria" w:hAnsi="Cambria"/>
          <w:sz w:val="24"/>
          <w:szCs w:val="24"/>
        </w:rPr>
        <w:t xml:space="preserve"> (rezolvarea independentă a unor exerciții similare pe fișă sau caiet).</w:t>
      </w:r>
    </w:p>
    <w:p w14:paraId="0CD108E2" w14:textId="77777777" w:rsidR="00234CEB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Evaluarea</w:t>
      </w:r>
      <w:r w:rsidRPr="001C44A6">
        <w:rPr>
          <w:rFonts w:ascii="Cambria" w:hAnsi="Cambria"/>
          <w:sz w:val="24"/>
          <w:szCs w:val="24"/>
        </w:rPr>
        <w:t xml:space="preserve"> (aprecieri verbale, acordare de calificative/recompense).</w:t>
      </w:r>
    </w:p>
    <w:p w14:paraId="317E2196" w14:textId="6D9C09D3" w:rsidR="00E51F71" w:rsidRPr="001C44A6" w:rsidRDefault="00234CEB" w:rsidP="001C44A6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1C44A6">
        <w:rPr>
          <w:rFonts w:ascii="Cambria" w:hAnsi="Cambria"/>
          <w:i/>
          <w:iCs/>
          <w:sz w:val="24"/>
          <w:szCs w:val="24"/>
        </w:rPr>
        <w:t>Încheierea activității și tema pentru acasă</w:t>
      </w:r>
      <w:r w:rsidRPr="001C44A6">
        <w:rPr>
          <w:rFonts w:ascii="Cambria" w:hAnsi="Cambria"/>
          <w:sz w:val="24"/>
          <w:szCs w:val="24"/>
        </w:rPr>
        <w:t>.</w:t>
      </w:r>
    </w:p>
    <w:sectPr w:rsidR="00E51F71" w:rsidRPr="001C4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9C7"/>
    <w:multiLevelType w:val="multilevel"/>
    <w:tmpl w:val="3370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E465C"/>
    <w:multiLevelType w:val="multilevel"/>
    <w:tmpl w:val="133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5574"/>
    <w:multiLevelType w:val="multilevel"/>
    <w:tmpl w:val="F63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D04BD"/>
    <w:multiLevelType w:val="multilevel"/>
    <w:tmpl w:val="F36E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360F5"/>
    <w:multiLevelType w:val="multilevel"/>
    <w:tmpl w:val="D65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523D0"/>
    <w:multiLevelType w:val="multilevel"/>
    <w:tmpl w:val="215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E3F14"/>
    <w:multiLevelType w:val="multilevel"/>
    <w:tmpl w:val="37CC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279C4"/>
    <w:multiLevelType w:val="multilevel"/>
    <w:tmpl w:val="34C2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B4D64"/>
    <w:multiLevelType w:val="multilevel"/>
    <w:tmpl w:val="527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232381">
    <w:abstractNumId w:val="8"/>
  </w:num>
  <w:num w:numId="2" w16cid:durableId="1892761934">
    <w:abstractNumId w:val="1"/>
  </w:num>
  <w:num w:numId="3" w16cid:durableId="464547992">
    <w:abstractNumId w:val="3"/>
  </w:num>
  <w:num w:numId="4" w16cid:durableId="2000620757">
    <w:abstractNumId w:val="5"/>
  </w:num>
  <w:num w:numId="5" w16cid:durableId="1607884669">
    <w:abstractNumId w:val="7"/>
  </w:num>
  <w:num w:numId="6" w16cid:durableId="209998697">
    <w:abstractNumId w:val="2"/>
  </w:num>
  <w:num w:numId="7" w16cid:durableId="1262256111">
    <w:abstractNumId w:val="4"/>
  </w:num>
  <w:num w:numId="8" w16cid:durableId="368990747">
    <w:abstractNumId w:val="6"/>
  </w:num>
  <w:num w:numId="9" w16cid:durableId="149201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69"/>
    <w:rsid w:val="001354F1"/>
    <w:rsid w:val="001928FC"/>
    <w:rsid w:val="001C44A6"/>
    <w:rsid w:val="00234CEB"/>
    <w:rsid w:val="00913256"/>
    <w:rsid w:val="00CB352D"/>
    <w:rsid w:val="00DA4E69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7B06"/>
  <w15:chartTrackingRefBased/>
  <w15:docId w15:val="{E5819EDB-21BA-4FD8-8E1F-CEAF8EC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2026-07-04T15:42:00Z</dcterms:created>
  <dcterms:modified xsi:type="dcterms:W3CDTF">2026-07-04T17:22:00Z</dcterms:modified>
</cp:coreProperties>
</file>