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E0130" w14:textId="77777777" w:rsidR="0037206D" w:rsidRPr="0037206D" w:rsidRDefault="0037206D" w:rsidP="0037206D">
      <w:pPr>
        <w:rPr>
          <w:b/>
          <w:bCs/>
        </w:rPr>
      </w:pPr>
      <w:r w:rsidRPr="0037206D">
        <w:rPr>
          <w:b/>
          <w:bCs/>
        </w:rPr>
        <w:t xml:space="preserve">Recenzie – </w:t>
      </w:r>
      <w:r w:rsidRPr="0037206D">
        <w:rPr>
          <w:b/>
          <w:bCs/>
          <w:i/>
          <w:iCs/>
        </w:rPr>
        <w:t>13 la cină</w:t>
      </w:r>
      <w:r w:rsidRPr="0037206D">
        <w:rPr>
          <w:b/>
          <w:bCs/>
        </w:rPr>
        <w:t xml:space="preserve"> de Agatha Christie</w:t>
      </w:r>
    </w:p>
    <w:p w14:paraId="52B0819A" w14:textId="77777777" w:rsidR="0037206D" w:rsidRPr="0037206D" w:rsidRDefault="0037206D" w:rsidP="0037206D">
      <w:r w:rsidRPr="0037206D">
        <w:rPr>
          <w:b/>
          <w:bCs/>
        </w:rPr>
        <w:t>Gen:</w:t>
      </w:r>
      <w:r w:rsidRPr="0037206D">
        <w:t xml:space="preserve"> roman polițist clasic</w:t>
      </w:r>
      <w:r w:rsidRPr="0037206D">
        <w:br/>
      </w:r>
      <w:r w:rsidRPr="0037206D">
        <w:rPr>
          <w:b/>
          <w:bCs/>
        </w:rPr>
        <w:t>Protagoniști:</w:t>
      </w:r>
      <w:r w:rsidRPr="0037206D">
        <w:t xml:space="preserve"> Hercule Poirot și căpitanul Hastings</w:t>
      </w:r>
    </w:p>
    <w:p w14:paraId="5868D1D4" w14:textId="77777777" w:rsidR="0037206D" w:rsidRPr="0037206D" w:rsidRDefault="0037206D" w:rsidP="0037206D">
      <w:pPr>
        <w:rPr>
          <w:b/>
          <w:bCs/>
        </w:rPr>
      </w:pPr>
      <w:r w:rsidRPr="0037206D">
        <w:rPr>
          <w:b/>
          <w:bCs/>
        </w:rPr>
        <w:t>Intriga</w:t>
      </w:r>
    </w:p>
    <w:p w14:paraId="48468689" w14:textId="77777777" w:rsidR="0037206D" w:rsidRPr="0037206D" w:rsidRDefault="0037206D" w:rsidP="0037206D">
      <w:r w:rsidRPr="0037206D">
        <w:t>Totul pornește de la întâlnirea cu actrița Jane Wilkinson, o femeie frumoasă, capricioasă și egoistă, care îi cere lui Poirot să o ajute să „scape” de soțul ei, lordul Edgware, pentru a se putea recăsători. La scurt timp, lordul este găsit asasinat, iar Jane pare suspecta perfectă – cu atât mai mult cu cât martorii o văd intrând în casa lui chiar în seara crimei. Problema este că, în același timp, Jane are un alibi solid, fiind prezentă la o cină publică. Poirot trebuie să dezlege această contradicție aparent imposibilă și să descopere adevăratul criminal.</w:t>
      </w:r>
    </w:p>
    <w:p w14:paraId="54A40B69" w14:textId="77777777" w:rsidR="0037206D" w:rsidRPr="0037206D" w:rsidRDefault="0037206D" w:rsidP="0037206D">
      <w:r w:rsidRPr="0037206D">
        <w:t>Pe parcursul anchetei, apar și alte complicații: moartea misterioasă a imitatorei Carlotta Adams, care jucase un rol-cheie în stratagema criminalului, relațiile încurcate dintre aristocrați, actori și oameni din lumea artistică, precum și tema dublurilor și a aparențelor înșelătoare.</w:t>
      </w:r>
    </w:p>
    <w:p w14:paraId="3456AC96" w14:textId="77777777" w:rsidR="0037206D" w:rsidRPr="0037206D" w:rsidRDefault="0037206D" w:rsidP="0037206D">
      <w:pPr>
        <w:rPr>
          <w:b/>
          <w:bCs/>
        </w:rPr>
      </w:pPr>
      <w:r w:rsidRPr="0037206D">
        <w:rPr>
          <w:b/>
          <w:bCs/>
        </w:rPr>
        <w:t>Personaje</w:t>
      </w:r>
    </w:p>
    <w:p w14:paraId="7C27D07A" w14:textId="77777777" w:rsidR="0037206D" w:rsidRPr="0037206D" w:rsidRDefault="0037206D" w:rsidP="0037206D">
      <w:pPr>
        <w:numPr>
          <w:ilvl w:val="0"/>
          <w:numId w:val="1"/>
        </w:numPr>
      </w:pPr>
      <w:r w:rsidRPr="0037206D">
        <w:rPr>
          <w:b/>
          <w:bCs/>
        </w:rPr>
        <w:t>Hercule Poirot</w:t>
      </w:r>
      <w:r w:rsidRPr="0037206D">
        <w:t xml:space="preserve"> – detectivul belgian, atent la detalii psihologice și la contradicții subtile, își folosește logica pentru a demonta aparențele.</w:t>
      </w:r>
    </w:p>
    <w:p w14:paraId="1E75DE4B" w14:textId="77777777" w:rsidR="0037206D" w:rsidRPr="0037206D" w:rsidRDefault="0037206D" w:rsidP="0037206D">
      <w:pPr>
        <w:numPr>
          <w:ilvl w:val="0"/>
          <w:numId w:val="1"/>
        </w:numPr>
      </w:pPr>
      <w:r w:rsidRPr="0037206D">
        <w:rPr>
          <w:b/>
          <w:bCs/>
        </w:rPr>
        <w:t>Hastings</w:t>
      </w:r>
      <w:r w:rsidRPr="0037206D">
        <w:t xml:space="preserve"> – naratorul, mai naiv, dar care oferă cititorului un ochi „neutru”.</w:t>
      </w:r>
    </w:p>
    <w:p w14:paraId="2ADDB465" w14:textId="77777777" w:rsidR="0037206D" w:rsidRPr="0037206D" w:rsidRDefault="0037206D" w:rsidP="0037206D">
      <w:pPr>
        <w:numPr>
          <w:ilvl w:val="0"/>
          <w:numId w:val="1"/>
        </w:numPr>
      </w:pPr>
      <w:r w:rsidRPr="0037206D">
        <w:rPr>
          <w:b/>
          <w:bCs/>
        </w:rPr>
        <w:t>Jane Wilkinson (Lady Edgware)</w:t>
      </w:r>
      <w:r w:rsidRPr="0037206D">
        <w:t xml:space="preserve"> – o femeie frumoasă, superficială și manipulatoare, capabilă de orice pentru a-și atinge scopul.</w:t>
      </w:r>
    </w:p>
    <w:p w14:paraId="165E55AB" w14:textId="77777777" w:rsidR="0037206D" w:rsidRPr="0037206D" w:rsidRDefault="0037206D" w:rsidP="0037206D">
      <w:pPr>
        <w:numPr>
          <w:ilvl w:val="0"/>
          <w:numId w:val="1"/>
        </w:numPr>
      </w:pPr>
      <w:r w:rsidRPr="0037206D">
        <w:rPr>
          <w:b/>
          <w:bCs/>
        </w:rPr>
        <w:t>Lord Edgware</w:t>
      </w:r>
      <w:r w:rsidRPr="0037206D">
        <w:t xml:space="preserve"> – victimă antipatică, bogat și excentric.</w:t>
      </w:r>
    </w:p>
    <w:p w14:paraId="3C0945D5" w14:textId="77777777" w:rsidR="0037206D" w:rsidRPr="0037206D" w:rsidRDefault="0037206D" w:rsidP="0037206D">
      <w:pPr>
        <w:numPr>
          <w:ilvl w:val="0"/>
          <w:numId w:val="1"/>
        </w:numPr>
      </w:pPr>
      <w:r w:rsidRPr="0037206D">
        <w:rPr>
          <w:b/>
          <w:bCs/>
        </w:rPr>
        <w:t>Carlotta Adams</w:t>
      </w:r>
      <w:r w:rsidRPr="0037206D">
        <w:t xml:space="preserve"> – tânăra actriță talentată, a cărei moarte devine cheia dezvăluirii.</w:t>
      </w:r>
    </w:p>
    <w:p w14:paraId="4AC8C582" w14:textId="77777777" w:rsidR="0037206D" w:rsidRPr="0037206D" w:rsidRDefault="0037206D" w:rsidP="0037206D">
      <w:pPr>
        <w:numPr>
          <w:ilvl w:val="0"/>
          <w:numId w:val="1"/>
        </w:numPr>
      </w:pPr>
      <w:r w:rsidRPr="0037206D">
        <w:rPr>
          <w:b/>
          <w:bCs/>
        </w:rPr>
        <w:t>Bryan Martin și ceilalți invitați</w:t>
      </w:r>
      <w:r w:rsidRPr="0037206D">
        <w:t xml:space="preserve"> – figuri din lumea teatrală și aristocratică, care oferă indicii și piste false.</w:t>
      </w:r>
    </w:p>
    <w:p w14:paraId="134DF0DC" w14:textId="77777777" w:rsidR="0037206D" w:rsidRPr="0037206D" w:rsidRDefault="0037206D" w:rsidP="0037206D">
      <w:pPr>
        <w:rPr>
          <w:b/>
          <w:bCs/>
        </w:rPr>
      </w:pPr>
      <w:r w:rsidRPr="0037206D">
        <w:rPr>
          <w:b/>
          <w:bCs/>
        </w:rPr>
        <w:t>Tematică</w:t>
      </w:r>
    </w:p>
    <w:p w14:paraId="301DD93A" w14:textId="77777777" w:rsidR="0037206D" w:rsidRPr="0037206D" w:rsidRDefault="0037206D" w:rsidP="0037206D">
      <w:pPr>
        <w:numPr>
          <w:ilvl w:val="0"/>
          <w:numId w:val="2"/>
        </w:numPr>
      </w:pPr>
      <w:r w:rsidRPr="0037206D">
        <w:rPr>
          <w:b/>
          <w:bCs/>
        </w:rPr>
        <w:t>Aparența și realitatea:</w:t>
      </w:r>
      <w:r w:rsidRPr="0037206D">
        <w:t xml:space="preserve"> tot cazul se bazează pe iluzii, pe dubluri și pe felul în care oamenii văd sau cred că văd ceva.</w:t>
      </w:r>
    </w:p>
    <w:p w14:paraId="04234D7B" w14:textId="77777777" w:rsidR="0037206D" w:rsidRPr="0037206D" w:rsidRDefault="0037206D" w:rsidP="0037206D">
      <w:pPr>
        <w:numPr>
          <w:ilvl w:val="0"/>
          <w:numId w:val="2"/>
        </w:numPr>
      </w:pPr>
      <w:r w:rsidRPr="0037206D">
        <w:rPr>
          <w:b/>
          <w:bCs/>
        </w:rPr>
        <w:t>Egoismul și ambiția:</w:t>
      </w:r>
      <w:r w:rsidRPr="0037206D">
        <w:t xml:space="preserve"> Jane Wilkinson este portretizată ca prototip al unei femei pentru care ceilalți nu există decât ca instrumente.</w:t>
      </w:r>
    </w:p>
    <w:p w14:paraId="59601F21" w14:textId="77777777" w:rsidR="0037206D" w:rsidRPr="0037206D" w:rsidRDefault="0037206D" w:rsidP="0037206D">
      <w:pPr>
        <w:numPr>
          <w:ilvl w:val="0"/>
          <w:numId w:val="2"/>
        </w:numPr>
      </w:pPr>
      <w:r w:rsidRPr="0037206D">
        <w:rPr>
          <w:b/>
          <w:bCs/>
        </w:rPr>
        <w:t>Rolurile sociale:</w:t>
      </w:r>
      <w:r w:rsidRPr="0037206D">
        <w:t xml:space="preserve"> Christie explorează lumea actorilor, a aristocraților și a relațiilor dintre ele, toate legate de ideea de „spectacol”.</w:t>
      </w:r>
    </w:p>
    <w:p w14:paraId="57971EB6" w14:textId="77777777" w:rsidR="0037206D" w:rsidRPr="0037206D" w:rsidRDefault="0037206D" w:rsidP="0037206D">
      <w:pPr>
        <w:rPr>
          <w:b/>
          <w:bCs/>
        </w:rPr>
      </w:pPr>
      <w:r w:rsidRPr="0037206D">
        <w:rPr>
          <w:b/>
          <w:bCs/>
        </w:rPr>
        <w:t>Stil</w:t>
      </w:r>
    </w:p>
    <w:p w14:paraId="5B821145" w14:textId="77777777" w:rsidR="0037206D" w:rsidRPr="0037206D" w:rsidRDefault="0037206D" w:rsidP="0037206D">
      <w:r w:rsidRPr="0037206D">
        <w:t>Romanul alternează dialogurile vivace cu descrieri psihologice și cu observațiile ironice ale lui Poirot. Suspansul crește gradual, până la dezvăluirea finală, făcută de Poirot cu claritate matematică.</w:t>
      </w:r>
    </w:p>
    <w:p w14:paraId="27DD6626" w14:textId="77777777" w:rsidR="0037206D" w:rsidRPr="0037206D" w:rsidRDefault="0037206D" w:rsidP="0037206D">
      <w:pPr>
        <w:rPr>
          <w:b/>
          <w:bCs/>
        </w:rPr>
      </w:pPr>
      <w:r w:rsidRPr="0037206D">
        <w:rPr>
          <w:b/>
          <w:bCs/>
        </w:rPr>
        <w:t>Puncte forte</w:t>
      </w:r>
    </w:p>
    <w:p w14:paraId="73A490B9" w14:textId="77777777" w:rsidR="0037206D" w:rsidRPr="0037206D" w:rsidRDefault="0037206D" w:rsidP="0037206D">
      <w:pPr>
        <w:numPr>
          <w:ilvl w:val="0"/>
          <w:numId w:val="3"/>
        </w:numPr>
      </w:pPr>
      <w:r w:rsidRPr="0037206D">
        <w:t>Misterul central ingenios: cum poate fi văzută aceeași persoană în două locuri în același timp.</w:t>
      </w:r>
    </w:p>
    <w:p w14:paraId="0B511002" w14:textId="77777777" w:rsidR="0037206D" w:rsidRPr="0037206D" w:rsidRDefault="0037206D" w:rsidP="0037206D">
      <w:pPr>
        <w:numPr>
          <w:ilvl w:val="0"/>
          <w:numId w:val="3"/>
        </w:numPr>
      </w:pPr>
      <w:r w:rsidRPr="0037206D">
        <w:t>Finalul surprinzător, tipic Agathei Christie.</w:t>
      </w:r>
    </w:p>
    <w:p w14:paraId="3FDFC783" w14:textId="77777777" w:rsidR="0037206D" w:rsidRPr="0037206D" w:rsidRDefault="0037206D" w:rsidP="0037206D">
      <w:pPr>
        <w:numPr>
          <w:ilvl w:val="0"/>
          <w:numId w:val="3"/>
        </w:numPr>
      </w:pPr>
      <w:r w:rsidRPr="0037206D">
        <w:lastRenderedPageBreak/>
        <w:t>Personajul Jane Wilkinson, extrem de memorabil prin superficialitatea sa comică și monstruoasă deopotrivă.</w:t>
      </w:r>
    </w:p>
    <w:p w14:paraId="06F5BB91" w14:textId="77777777" w:rsidR="0037206D" w:rsidRPr="0037206D" w:rsidRDefault="0037206D" w:rsidP="0037206D">
      <w:pPr>
        <w:rPr>
          <w:b/>
          <w:bCs/>
        </w:rPr>
      </w:pPr>
      <w:r w:rsidRPr="0037206D">
        <w:rPr>
          <w:b/>
          <w:bCs/>
        </w:rPr>
        <w:t>Concluzie</w:t>
      </w:r>
    </w:p>
    <w:p w14:paraId="1C296E63" w14:textId="77777777" w:rsidR="0037206D" w:rsidRPr="0037206D" w:rsidRDefault="0037206D" w:rsidP="0037206D">
      <w:r w:rsidRPr="0037206D">
        <w:rPr>
          <w:i/>
          <w:iCs/>
        </w:rPr>
        <w:t>13 la cină</w:t>
      </w:r>
      <w:r w:rsidRPr="0037206D">
        <w:t xml:space="preserve"> este un roman clasic Christie, unde aparențele și alibiurile perfecte sunt puse la încercare de mintea analitică a lui Poirot. Este o poveste despre iluzii, teatru și egoism, cu o crimă rezolvată prin logică pură.</w:t>
      </w:r>
    </w:p>
    <w:p w14:paraId="13FD36E5" w14:textId="7BC12A62" w:rsidR="00E51F71" w:rsidRDefault="0037206D">
      <w:r w:rsidRPr="0037206D">
        <w:rPr>
          <w:b/>
          <w:bCs/>
        </w:rPr>
        <w:t>Nota mea:</w:t>
      </w:r>
      <w:r w:rsidRPr="0037206D">
        <w:t xml:space="preserve"> </w:t>
      </w:r>
      <w:r w:rsidRPr="0037206D">
        <w:rPr>
          <w:rFonts w:ascii="Segoe UI Symbol" w:hAnsi="Segoe UI Symbol" w:cs="Segoe UI Symbol"/>
        </w:rPr>
        <w:t>★★★★☆</w:t>
      </w:r>
      <w:r w:rsidRPr="0037206D">
        <w:t xml:space="preserve"> (4,5/5) </w:t>
      </w:r>
      <w:r w:rsidRPr="0037206D">
        <w:rPr>
          <w:rFonts w:ascii="Calibri" w:hAnsi="Calibri" w:cs="Calibri"/>
        </w:rPr>
        <w:t>–</w:t>
      </w:r>
      <w:r w:rsidRPr="0037206D">
        <w:t xml:space="preserve"> intrig</w:t>
      </w:r>
      <w:r w:rsidRPr="0037206D">
        <w:rPr>
          <w:rFonts w:ascii="Calibri" w:hAnsi="Calibri" w:cs="Calibri"/>
        </w:rPr>
        <w:t>ă</w:t>
      </w:r>
      <w:r w:rsidRPr="0037206D">
        <w:t xml:space="preserve"> captivant</w:t>
      </w:r>
      <w:r w:rsidRPr="0037206D">
        <w:rPr>
          <w:rFonts w:ascii="Calibri" w:hAnsi="Calibri" w:cs="Calibri"/>
        </w:rPr>
        <w:t>ă</w:t>
      </w:r>
      <w:r w:rsidRPr="0037206D">
        <w:t xml:space="preserve">, personaje memorabile </w:t>
      </w:r>
      <w:r w:rsidRPr="0037206D">
        <w:rPr>
          <w:rFonts w:ascii="Calibri" w:hAnsi="Calibri" w:cs="Calibri"/>
        </w:rPr>
        <w:t>ș</w:t>
      </w:r>
      <w:r w:rsidRPr="0037206D">
        <w:t>i un puzzle poli</w:t>
      </w:r>
      <w:r w:rsidRPr="0037206D">
        <w:rPr>
          <w:rFonts w:ascii="Calibri" w:hAnsi="Calibri" w:cs="Calibri"/>
        </w:rPr>
        <w:t>ț</w:t>
      </w:r>
      <w:r w:rsidRPr="0037206D">
        <w:t>ist excelent construit.</w:t>
      </w:r>
    </w:p>
    <w:sectPr w:rsidR="00E51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6C1E"/>
    <w:multiLevelType w:val="multilevel"/>
    <w:tmpl w:val="EDB6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63991"/>
    <w:multiLevelType w:val="multilevel"/>
    <w:tmpl w:val="3FC0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85720F"/>
    <w:multiLevelType w:val="multilevel"/>
    <w:tmpl w:val="DCD4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371466">
    <w:abstractNumId w:val="1"/>
  </w:num>
  <w:num w:numId="2" w16cid:durableId="980958074">
    <w:abstractNumId w:val="2"/>
  </w:num>
  <w:num w:numId="3" w16cid:durableId="1174222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6D"/>
    <w:rsid w:val="002E646D"/>
    <w:rsid w:val="0037206D"/>
    <w:rsid w:val="00913256"/>
    <w:rsid w:val="009665F4"/>
    <w:rsid w:val="00CB352D"/>
    <w:rsid w:val="00E5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8D2F1"/>
  <w15:chartTrackingRefBased/>
  <w15:docId w15:val="{3324BC63-5050-4A61-8719-9407E92F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150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6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4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4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4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4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4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4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4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4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4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4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4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4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4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6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6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6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4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64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64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4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6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Razvan</dc:creator>
  <cp:keywords/>
  <dc:description/>
  <cp:lastModifiedBy>Razvan Razvan</cp:lastModifiedBy>
  <cp:revision>2</cp:revision>
  <dcterms:created xsi:type="dcterms:W3CDTF">2025-09-18T16:20:00Z</dcterms:created>
  <dcterms:modified xsi:type="dcterms:W3CDTF">2025-09-18T16:20:00Z</dcterms:modified>
</cp:coreProperties>
</file>