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C2BE9" w14:textId="77777777" w:rsidR="0003244C" w:rsidRPr="0003244C" w:rsidRDefault="0003244C" w:rsidP="0003244C">
      <w:pPr>
        <w:rPr>
          <w:b/>
          <w:bCs/>
        </w:rPr>
      </w:pPr>
      <w:r w:rsidRPr="0003244C">
        <w:rPr>
          <w:b/>
          <w:bCs/>
        </w:rPr>
        <w:t xml:space="preserve">Recenzie – </w:t>
      </w:r>
      <w:r w:rsidRPr="0003244C">
        <w:rPr>
          <w:b/>
          <w:bCs/>
          <w:i/>
          <w:iCs/>
        </w:rPr>
        <w:t>Afacerea Pechinezul</w:t>
      </w:r>
      <w:r w:rsidRPr="0003244C">
        <w:rPr>
          <w:b/>
          <w:bCs/>
        </w:rPr>
        <w:t xml:space="preserve"> de Agatha Christie</w:t>
      </w:r>
    </w:p>
    <w:p w14:paraId="504D4D9B" w14:textId="77777777" w:rsidR="0003244C" w:rsidRPr="0003244C" w:rsidRDefault="0003244C" w:rsidP="0003244C">
      <w:r w:rsidRPr="0003244C">
        <w:rPr>
          <w:b/>
          <w:bCs/>
        </w:rPr>
        <w:t>Gen:</w:t>
      </w:r>
      <w:r w:rsidRPr="0003244C">
        <w:t xml:space="preserve"> povestire polițistă, parte din volumul „Muncile lui Hercule”</w:t>
      </w:r>
      <w:r w:rsidRPr="0003244C">
        <w:br/>
      </w:r>
      <w:r w:rsidRPr="0003244C">
        <w:rPr>
          <w:b/>
          <w:bCs/>
        </w:rPr>
        <w:t>Personaj principal:</w:t>
      </w:r>
      <w:r w:rsidRPr="0003244C">
        <w:t xml:space="preserve"> Hercule Poirot</w:t>
      </w:r>
    </w:p>
    <w:p w14:paraId="40A7037B" w14:textId="77777777" w:rsidR="0003244C" w:rsidRPr="0003244C" w:rsidRDefault="0003244C" w:rsidP="0003244C">
      <w:pPr>
        <w:rPr>
          <w:b/>
          <w:bCs/>
        </w:rPr>
      </w:pPr>
      <w:r w:rsidRPr="0003244C">
        <w:rPr>
          <w:b/>
          <w:bCs/>
        </w:rPr>
        <w:t>Intriga</w:t>
      </w:r>
    </w:p>
    <w:p w14:paraId="623D6D28" w14:textId="77777777" w:rsidR="0003244C" w:rsidRPr="0003244C" w:rsidRDefault="0003244C" w:rsidP="0003244C">
      <w:r w:rsidRPr="0003244C">
        <w:t>Totul pornește de la dispariția aparent banală a unui câine pechinez, Shan Tung, animalul de companie al soției unui bogătaș londonez, Sir Joseph Hoggin. La început, Poirot privește cazul cu dispreț, considerându-l sub nivelul său, dar curiozitatea îl face să accepte. Ceea ce părea o simplă răpire pentru răscumpărare se transformă într-o serie de cazuri similare, toate implicând femei bogate, doamne de companie și câini de rasă.</w:t>
      </w:r>
    </w:p>
    <w:p w14:paraId="699191D0" w14:textId="77777777" w:rsidR="0003244C" w:rsidRPr="0003244C" w:rsidRDefault="0003244C" w:rsidP="0003244C">
      <w:pPr>
        <w:rPr>
          <w:b/>
          <w:bCs/>
        </w:rPr>
      </w:pPr>
      <w:r w:rsidRPr="0003244C">
        <w:rPr>
          <w:b/>
          <w:bCs/>
        </w:rPr>
        <w:t>Personaje</w:t>
      </w:r>
    </w:p>
    <w:p w14:paraId="1093C330" w14:textId="77777777" w:rsidR="0003244C" w:rsidRPr="0003244C" w:rsidRDefault="0003244C" w:rsidP="0003244C">
      <w:pPr>
        <w:numPr>
          <w:ilvl w:val="0"/>
          <w:numId w:val="1"/>
        </w:numPr>
      </w:pPr>
      <w:r w:rsidRPr="0003244C">
        <w:rPr>
          <w:b/>
          <w:bCs/>
        </w:rPr>
        <w:t>Hercule Poirot</w:t>
      </w:r>
      <w:r w:rsidRPr="0003244C">
        <w:t xml:space="preserve"> – fin observator, ironic și vanitos, dar cu o minte analitică impecabilă.</w:t>
      </w:r>
    </w:p>
    <w:p w14:paraId="0FB3CE20" w14:textId="77777777" w:rsidR="0003244C" w:rsidRPr="0003244C" w:rsidRDefault="0003244C" w:rsidP="0003244C">
      <w:pPr>
        <w:numPr>
          <w:ilvl w:val="0"/>
          <w:numId w:val="1"/>
        </w:numPr>
      </w:pPr>
      <w:r w:rsidRPr="0003244C">
        <w:rPr>
          <w:b/>
          <w:bCs/>
        </w:rPr>
        <w:t>Miss Carnaby</w:t>
      </w:r>
      <w:r w:rsidRPr="0003244C">
        <w:t xml:space="preserve"> – doamnă de companie aparent naivă, dar care se dovedește a fi creierul unei organizații ingenioase de răpiri de câini. Personaj tragicomic: vulnerabilă, dar și surprinzător de inteligentă.</w:t>
      </w:r>
    </w:p>
    <w:p w14:paraId="7FF75240" w14:textId="77777777" w:rsidR="0003244C" w:rsidRPr="0003244C" w:rsidRDefault="0003244C" w:rsidP="0003244C">
      <w:pPr>
        <w:numPr>
          <w:ilvl w:val="0"/>
          <w:numId w:val="1"/>
        </w:numPr>
      </w:pPr>
      <w:r w:rsidRPr="0003244C">
        <w:rPr>
          <w:b/>
          <w:bCs/>
        </w:rPr>
        <w:t>Sir Joseph Hoggin</w:t>
      </w:r>
      <w:r w:rsidRPr="0003244C">
        <w:t xml:space="preserve"> – afacerist dur, caricatural în meschinăria lui, care devine o victimă </w:t>
      </w:r>
      <w:proofErr w:type="gramStart"/>
      <w:r w:rsidRPr="0003244C">
        <w:t>a</w:t>
      </w:r>
      <w:proofErr w:type="gramEnd"/>
      <w:r w:rsidRPr="0003244C">
        <w:t xml:space="preserve"> escrocheriei.</w:t>
      </w:r>
    </w:p>
    <w:p w14:paraId="4E1B5D08" w14:textId="77777777" w:rsidR="0003244C" w:rsidRPr="0003244C" w:rsidRDefault="0003244C" w:rsidP="0003244C">
      <w:pPr>
        <w:numPr>
          <w:ilvl w:val="0"/>
          <w:numId w:val="1"/>
        </w:numPr>
      </w:pPr>
      <w:r w:rsidRPr="0003244C">
        <w:rPr>
          <w:b/>
          <w:bCs/>
        </w:rPr>
        <w:t>Emily Carnaby</w:t>
      </w:r>
      <w:r w:rsidRPr="0003244C">
        <w:t xml:space="preserve"> – sora bolnavă a lui Amy Carnaby, motivul moral al întregii scheme.</w:t>
      </w:r>
    </w:p>
    <w:p w14:paraId="0ACCD872" w14:textId="77777777" w:rsidR="0003244C" w:rsidRPr="0003244C" w:rsidRDefault="0003244C" w:rsidP="0003244C">
      <w:pPr>
        <w:rPr>
          <w:b/>
          <w:bCs/>
        </w:rPr>
      </w:pPr>
      <w:r w:rsidRPr="0003244C">
        <w:rPr>
          <w:b/>
          <w:bCs/>
        </w:rPr>
        <w:t>Tematică</w:t>
      </w:r>
    </w:p>
    <w:p w14:paraId="6F984D66" w14:textId="77777777" w:rsidR="0003244C" w:rsidRPr="0003244C" w:rsidRDefault="0003244C" w:rsidP="0003244C">
      <w:pPr>
        <w:numPr>
          <w:ilvl w:val="0"/>
          <w:numId w:val="2"/>
        </w:numPr>
      </w:pPr>
      <w:r w:rsidRPr="0003244C">
        <w:rPr>
          <w:b/>
          <w:bCs/>
        </w:rPr>
        <w:t>Aparență vs. realitate:</w:t>
      </w:r>
      <w:r w:rsidRPr="0003244C">
        <w:t xml:space="preserve"> subiectul minor al unui câine dispărut ascunde o afacere elaborată.</w:t>
      </w:r>
    </w:p>
    <w:p w14:paraId="40DE46E7" w14:textId="77777777" w:rsidR="0003244C" w:rsidRPr="0003244C" w:rsidRDefault="0003244C" w:rsidP="0003244C">
      <w:pPr>
        <w:numPr>
          <w:ilvl w:val="0"/>
          <w:numId w:val="2"/>
        </w:numPr>
      </w:pPr>
      <w:r w:rsidRPr="0003244C">
        <w:rPr>
          <w:b/>
          <w:bCs/>
        </w:rPr>
        <w:t>Justiția personală a lui Poirot:</w:t>
      </w:r>
      <w:r w:rsidRPr="0003244C">
        <w:t xml:space="preserve"> el nu predă făptașii poliției, ci găsește o cale morală de mijloc – banii sunt returnați, dar Miss Carnaby scapă de închisoare, pentru că intențiile ei sunt prezentate ca un protest social.</w:t>
      </w:r>
    </w:p>
    <w:p w14:paraId="2A52E7B5" w14:textId="77777777" w:rsidR="0003244C" w:rsidRPr="0003244C" w:rsidRDefault="0003244C" w:rsidP="0003244C">
      <w:pPr>
        <w:numPr>
          <w:ilvl w:val="0"/>
          <w:numId w:val="2"/>
        </w:numPr>
      </w:pPr>
      <w:r w:rsidRPr="0003244C">
        <w:rPr>
          <w:b/>
          <w:bCs/>
        </w:rPr>
        <w:t>Critica socială:</w:t>
      </w:r>
      <w:r w:rsidRPr="0003244C">
        <w:t xml:space="preserve"> Christie expune superficialitatea claselor bogate și precaritatea vieții doamnelor de companie, femei educate, dar lipsite de viitor și siguranță.</w:t>
      </w:r>
    </w:p>
    <w:p w14:paraId="498FD1C9" w14:textId="77777777" w:rsidR="0003244C" w:rsidRPr="0003244C" w:rsidRDefault="0003244C" w:rsidP="0003244C">
      <w:pPr>
        <w:rPr>
          <w:b/>
          <w:bCs/>
        </w:rPr>
      </w:pPr>
      <w:r w:rsidRPr="0003244C">
        <w:rPr>
          <w:b/>
          <w:bCs/>
        </w:rPr>
        <w:t>Stil</w:t>
      </w:r>
    </w:p>
    <w:p w14:paraId="2D6FED5A" w14:textId="77777777" w:rsidR="0003244C" w:rsidRPr="0003244C" w:rsidRDefault="0003244C" w:rsidP="0003244C">
      <w:r w:rsidRPr="0003244C">
        <w:t>Povestirea are ritmul tipic al lui Christie: dialoguri vii, observații ironice, alternanță între scene mondene și ancheta minuțioasă a lui Poirot. Intriga se rezolvă prin atenția lui la detalii și prin empatia față de personaje.</w:t>
      </w:r>
    </w:p>
    <w:p w14:paraId="39F16DA9" w14:textId="77777777" w:rsidR="0003244C" w:rsidRPr="0003244C" w:rsidRDefault="0003244C" w:rsidP="0003244C">
      <w:pPr>
        <w:rPr>
          <w:b/>
          <w:bCs/>
        </w:rPr>
      </w:pPr>
      <w:r w:rsidRPr="0003244C">
        <w:rPr>
          <w:b/>
          <w:bCs/>
        </w:rPr>
        <w:t>Puncte forte</w:t>
      </w:r>
    </w:p>
    <w:p w14:paraId="7E08CFAC" w14:textId="77777777" w:rsidR="0003244C" w:rsidRPr="0003244C" w:rsidRDefault="0003244C" w:rsidP="0003244C">
      <w:pPr>
        <w:numPr>
          <w:ilvl w:val="0"/>
          <w:numId w:val="3"/>
        </w:numPr>
      </w:pPr>
      <w:r w:rsidRPr="0003244C">
        <w:t>Ingeniozitatea schemei cu câinii și dublul rol al lui Augustus, „actorul principal”.</w:t>
      </w:r>
    </w:p>
    <w:p w14:paraId="3313ED2D" w14:textId="77777777" w:rsidR="0003244C" w:rsidRPr="0003244C" w:rsidRDefault="0003244C" w:rsidP="0003244C">
      <w:pPr>
        <w:numPr>
          <w:ilvl w:val="0"/>
          <w:numId w:val="3"/>
        </w:numPr>
      </w:pPr>
      <w:r w:rsidRPr="0003244C">
        <w:t>Portretizarea lui Miss Carnaby, un personaj memorabil și ambiguu moral.</w:t>
      </w:r>
    </w:p>
    <w:p w14:paraId="1E7E9C36" w14:textId="77777777" w:rsidR="0003244C" w:rsidRPr="0003244C" w:rsidRDefault="0003244C" w:rsidP="0003244C">
      <w:pPr>
        <w:numPr>
          <w:ilvl w:val="0"/>
          <w:numId w:val="3"/>
        </w:numPr>
      </w:pPr>
      <w:r w:rsidRPr="0003244C">
        <w:t>Modul subtil în care Poirot obține dreptatea fără a distruge complet viața „vinovaților”.</w:t>
      </w:r>
    </w:p>
    <w:p w14:paraId="7A3B7451" w14:textId="77777777" w:rsidR="0003244C" w:rsidRPr="0003244C" w:rsidRDefault="0003244C" w:rsidP="0003244C">
      <w:pPr>
        <w:rPr>
          <w:b/>
          <w:bCs/>
        </w:rPr>
      </w:pPr>
      <w:r w:rsidRPr="0003244C">
        <w:rPr>
          <w:b/>
          <w:bCs/>
        </w:rPr>
        <w:t>Concluzie</w:t>
      </w:r>
    </w:p>
    <w:p w14:paraId="55EA4A2D" w14:textId="77777777" w:rsidR="0003244C" w:rsidRPr="0003244C" w:rsidRDefault="0003244C" w:rsidP="0003244C">
      <w:r w:rsidRPr="0003244C">
        <w:rPr>
          <w:i/>
          <w:iCs/>
        </w:rPr>
        <w:t>Afacerea Pechinezul</w:t>
      </w:r>
      <w:r w:rsidRPr="0003244C">
        <w:t xml:space="preserve"> este o povestire scurtă, dar surprinzător de densă. În spatele unei aparente comedii cu câini răsfățați, Agatha Christie strecoară un comentariu social și o demonstrație a „muncilor” pe care Poirot și le asumă înainte de retragere. Nu e o crimă sângeroasă, ci o farsă inteligentă cu miză morală.</w:t>
      </w:r>
    </w:p>
    <w:p w14:paraId="59C872A3" w14:textId="2DE9F175" w:rsidR="00E51F71" w:rsidRDefault="0003244C">
      <w:r w:rsidRPr="0003244C">
        <w:rPr>
          <w:b/>
          <w:bCs/>
        </w:rPr>
        <w:lastRenderedPageBreak/>
        <w:t>Nota mea:</w:t>
      </w:r>
      <w:r w:rsidRPr="0003244C">
        <w:t xml:space="preserve"> </w:t>
      </w:r>
      <w:r w:rsidRPr="0003244C">
        <w:rPr>
          <w:rFonts w:ascii="Segoe UI Symbol" w:hAnsi="Segoe UI Symbol" w:cs="Segoe UI Symbol"/>
        </w:rPr>
        <w:t>★★★★☆</w:t>
      </w:r>
      <w:r w:rsidRPr="0003244C">
        <w:t xml:space="preserve"> (4/5) </w:t>
      </w:r>
      <w:r w:rsidRPr="0003244C">
        <w:rPr>
          <w:rFonts w:ascii="Calibri" w:hAnsi="Calibri" w:cs="Calibri"/>
        </w:rPr>
        <w:t>–</w:t>
      </w:r>
      <w:r w:rsidRPr="0003244C">
        <w:t xml:space="preserve"> o povestire amuzant</w:t>
      </w:r>
      <w:r w:rsidRPr="0003244C">
        <w:rPr>
          <w:rFonts w:ascii="Calibri" w:hAnsi="Calibri" w:cs="Calibri"/>
        </w:rPr>
        <w:t>ă</w:t>
      </w:r>
      <w:r w:rsidRPr="0003244C">
        <w:t>, ingenioas</w:t>
      </w:r>
      <w:r w:rsidRPr="0003244C">
        <w:rPr>
          <w:rFonts w:ascii="Calibri" w:hAnsi="Calibri" w:cs="Calibri"/>
        </w:rPr>
        <w:t>ă</w:t>
      </w:r>
      <w:r w:rsidRPr="0003244C">
        <w:t xml:space="preserve">, cu un twist memorabil </w:t>
      </w:r>
      <w:r w:rsidRPr="0003244C">
        <w:rPr>
          <w:rFonts w:ascii="Calibri" w:hAnsi="Calibri" w:cs="Calibri"/>
        </w:rPr>
        <w:t>ș</w:t>
      </w:r>
      <w:r w:rsidRPr="0003244C">
        <w:t>i o critic</w:t>
      </w:r>
      <w:r w:rsidRPr="0003244C">
        <w:rPr>
          <w:rFonts w:ascii="Calibri" w:hAnsi="Calibri" w:cs="Calibri"/>
        </w:rPr>
        <w:t>ă</w:t>
      </w:r>
      <w:r w:rsidRPr="0003244C">
        <w:t xml:space="preserve"> social</w:t>
      </w:r>
      <w:r w:rsidRPr="0003244C">
        <w:rPr>
          <w:rFonts w:ascii="Calibri" w:hAnsi="Calibri" w:cs="Calibri"/>
        </w:rPr>
        <w:t>ă</w:t>
      </w:r>
      <w:r w:rsidRPr="0003244C">
        <w:t xml:space="preserve"> subtil</w:t>
      </w:r>
      <w:r w:rsidRPr="0003244C">
        <w:rPr>
          <w:rFonts w:ascii="Calibri" w:hAnsi="Calibri" w:cs="Calibri"/>
        </w:rPr>
        <w:t>ă</w:t>
      </w:r>
      <w:r w:rsidRPr="0003244C">
        <w:t>.</w:t>
      </w:r>
    </w:p>
    <w:sectPr w:rsidR="00E51F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65CC8"/>
    <w:multiLevelType w:val="multilevel"/>
    <w:tmpl w:val="6344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70EB9"/>
    <w:multiLevelType w:val="multilevel"/>
    <w:tmpl w:val="21AE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12E42"/>
    <w:multiLevelType w:val="multilevel"/>
    <w:tmpl w:val="C270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0457132">
    <w:abstractNumId w:val="0"/>
  </w:num>
  <w:num w:numId="2" w16cid:durableId="168180019">
    <w:abstractNumId w:val="2"/>
  </w:num>
  <w:num w:numId="3" w16cid:durableId="180628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80"/>
    <w:rsid w:val="0003244C"/>
    <w:rsid w:val="00057EE7"/>
    <w:rsid w:val="00913256"/>
    <w:rsid w:val="00CB352D"/>
    <w:rsid w:val="00E10B80"/>
    <w:rsid w:val="00E5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04D80"/>
  <w15:chartTrackingRefBased/>
  <w15:docId w15:val="{796CB6C0-DBA3-4ADC-9C41-C89F29D7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150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0B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0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B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B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B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B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B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B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B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0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0B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B8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B8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B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B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B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B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0B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0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B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0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0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0B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0B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0B8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B8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0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Razvan</dc:creator>
  <cp:keywords/>
  <dc:description/>
  <cp:lastModifiedBy>Razvan Razvan</cp:lastModifiedBy>
  <cp:revision>2</cp:revision>
  <dcterms:created xsi:type="dcterms:W3CDTF">2025-09-18T16:08:00Z</dcterms:created>
  <dcterms:modified xsi:type="dcterms:W3CDTF">2025-09-18T16:08:00Z</dcterms:modified>
</cp:coreProperties>
</file>