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CDD" w14:textId="23E3A598" w:rsidR="00410632" w:rsidRPr="00410632" w:rsidRDefault="00B50A18" w:rsidP="00B50A18">
      <w:pPr>
        <w:jc w:val="both"/>
        <w:rPr>
          <w:b/>
          <w:bCs/>
        </w:rPr>
      </w:pPr>
      <w:r>
        <w:rPr>
          <w:b/>
          <w:bCs/>
          <w:lang w:val="ro-RO"/>
        </w:rPr>
        <w:t xml:space="preserve">                                            </w:t>
      </w:r>
      <w:r w:rsidR="00410632" w:rsidRPr="00410632">
        <w:rPr>
          <w:b/>
          <w:bCs/>
        </w:rPr>
        <w:t>„Demonul tinereții” de Mihail Sadoveanu</w:t>
      </w:r>
    </w:p>
    <w:p w14:paraId="21EC110C" w14:textId="77777777" w:rsidR="00410632" w:rsidRPr="00410632" w:rsidRDefault="00410632" w:rsidP="00B50A18">
      <w:pPr>
        <w:jc w:val="both"/>
      </w:pPr>
      <w:r w:rsidRPr="00410632">
        <w:t xml:space="preserve">Romanul </w:t>
      </w:r>
      <w:r w:rsidRPr="00410632">
        <w:rPr>
          <w:b/>
          <w:bCs/>
        </w:rPr>
        <w:t>„Demonul tinereții”</w:t>
      </w:r>
      <w:r w:rsidRPr="00410632">
        <w:t xml:space="preserve"> de </w:t>
      </w:r>
      <w:r w:rsidRPr="00410632">
        <w:rPr>
          <w:i/>
          <w:iCs/>
        </w:rPr>
        <w:t>Mihail Sadoveanu</w:t>
      </w:r>
      <w:r w:rsidRPr="00410632">
        <w:t xml:space="preserve"> este o lucrare de reflecție morală și religioasă, în care autorul explorează conflictul dintre trup și spirit, dintre tentațiile vieții și nevoia omului de purificare sufletească. Într-o scriitură poetică și plină de simboluri, Sadoveanu urmărește procesul de desprindere a omului de lume, de ispite și de amintirile tinereții, pentru a atinge o stare de liniște și împăcare interioară.</w:t>
      </w:r>
    </w:p>
    <w:p w14:paraId="7856CF73" w14:textId="77777777" w:rsidR="00410632" w:rsidRPr="00410632" w:rsidRDefault="00410632" w:rsidP="00B50A18">
      <w:pPr>
        <w:jc w:val="both"/>
      </w:pPr>
      <w:r w:rsidRPr="00410632">
        <w:t xml:space="preserve">Personajul central, </w:t>
      </w:r>
      <w:r w:rsidRPr="00410632">
        <w:rPr>
          <w:b/>
          <w:bCs/>
        </w:rPr>
        <w:t>părintele Natanail</w:t>
      </w:r>
      <w:r w:rsidRPr="00410632">
        <w:t>, este un călugăr retras la Mănăstirea Neamț, un om care a trăit cândva printre oameni, dar care, obosit de suferință și de neliniște, s-a izolat în munți, căutând pacea sufletului și apropierea de Dumnezeu. El este simbolul omului care, după o viață marcată de ispite, caută purificarea prin credință și meditație. În singurătatea mănăstirii, înconjurat de păduri, izvoare și de foșnetul toacei, Natanail trăiește o existență simplă, dar profundă, în care fiecare sunet, fiecare rază de lumină are un sens spiritual.</w:t>
      </w:r>
    </w:p>
    <w:p w14:paraId="356163AB" w14:textId="77777777" w:rsidR="00410632" w:rsidRPr="00410632" w:rsidRDefault="00410632" w:rsidP="00B50A18">
      <w:pPr>
        <w:jc w:val="both"/>
      </w:pPr>
      <w:r w:rsidRPr="00410632">
        <w:t>Cu toate acestea, liniștea sa este adesea tulburată de amintiri. „</w:t>
      </w:r>
      <w:r w:rsidRPr="00410632">
        <w:rPr>
          <w:b/>
          <w:bCs/>
        </w:rPr>
        <w:t>Demonul tinereții</w:t>
      </w:r>
      <w:r w:rsidRPr="00410632">
        <w:t>” – expresie care dă titlul romanului – nu este o ființă supranaturală, ci o metaforă a neliniștii, a dorinței, a nostalgiei și a frământărilor interioare care bântuie sufletul omului. În nopțile senine, când clopotele răsună peste codru, părintele simte cum trecutul revine sub forma unor viziuni și amintiri: chipuri de oameni, priviri, trăiri și păcate de odinioară. Tinerețea, cu tot tumultul ei, îl urmărește ca o umbră.</w:t>
      </w:r>
    </w:p>
    <w:p w14:paraId="74395861" w14:textId="77777777" w:rsidR="00410632" w:rsidRPr="00410632" w:rsidRDefault="00410632" w:rsidP="00B50A18">
      <w:pPr>
        <w:jc w:val="both"/>
      </w:pPr>
      <w:r w:rsidRPr="00410632">
        <w:t>Într-una dintre cele mai sugestive scene, el meditează asupra sensului existenței și asupra ispitelor care-l însoțesc pe om de la naștere până la moarte. În mintea sa se naște gândul că tinerețea, deși plină de frumusețe și pasiune, este o etapă a neînțelegerii și a slăbiciunii. Omul tânăr se lasă ușor pradă plăcerilor și mândriei, crezând că viața este veșnică, dar timpul îl trezește dureros.</w:t>
      </w:r>
    </w:p>
    <w:p w14:paraId="57008975" w14:textId="77777777" w:rsidR="00410632" w:rsidRPr="00410632" w:rsidRDefault="00410632" w:rsidP="00B50A18">
      <w:pPr>
        <w:jc w:val="both"/>
      </w:pPr>
      <w:r w:rsidRPr="00410632">
        <w:t xml:space="preserve">Pentru a reda această frământare, Sadoveanu introduce o serie de dialoguri cu oameni ai lumii de jos, în special cu </w:t>
      </w:r>
      <w:r w:rsidRPr="00410632">
        <w:rPr>
          <w:b/>
          <w:bCs/>
        </w:rPr>
        <w:t>moș Mănăilă</w:t>
      </w:r>
      <w:r w:rsidRPr="00410632">
        <w:t>, un cioban bătrân, simbol al lumii instinctuale, dar și al unei înțelepciuni arhaice. În conversațiile dintre cei doi, autorul surprinde contrastul dintre spiritual și material, dintre căutarea mântuirii și trăirea instinctivă a vieții. Moș Mănăilă vorbește despre plăcerile simple ale existenței, despre vin, femei, soartă și natură, în timp ce Natanail răspunde cu blândețe și smerenie, explicând că sufletul omului trebuie să se ridice deasupra acestor tentații pentru a se uni cu divinitatea.</w:t>
      </w:r>
    </w:p>
    <w:p w14:paraId="4AA63009" w14:textId="77777777" w:rsidR="00410632" w:rsidRPr="00410632" w:rsidRDefault="00410632" w:rsidP="00B50A18">
      <w:pPr>
        <w:jc w:val="both"/>
      </w:pPr>
      <w:r w:rsidRPr="00410632">
        <w:t>În paralel, natura joacă un rol esențial. Sadoveanu descrie cu o poezie inegalabilă universul mănăstirii: pădurile bătrâne, izvorul limpede, norii care se preling peste creste, foșnetul codrului, chemarea clopotelor la rugăciune. Natura devine o prelungire a sufletului monahului, o oglindă a echilibrului cosmic. În această atmosferă, omul pare o parte din creația divină, iar liniștea muntelui este un simbol al împăcării cu Dumnezeu.</w:t>
      </w:r>
    </w:p>
    <w:p w14:paraId="648D9DA3" w14:textId="77777777" w:rsidR="00410632" w:rsidRPr="00410632" w:rsidRDefault="00410632" w:rsidP="00B50A18">
      <w:pPr>
        <w:jc w:val="both"/>
      </w:pPr>
      <w:r w:rsidRPr="00410632">
        <w:t>Totuși, în sufletul părintelui Natanail continuă să existe o tensiune între trecut și prezent. Demonul tinereții nu dispare, ci se transformă într-o conștiință: el îl învață că ispitele nu pot fi distruse, ci doar înțelese și depășite prin iubire și credință. Prin experiența sa, călugărul ajunge la o înțelepciune superioară: omul nu trebuie să urască lumea, ci să o privească cu compasiune, pentru că numai din greșeală și suferință se poate naște curățenia sufletului.</w:t>
      </w:r>
    </w:p>
    <w:p w14:paraId="27E56449" w14:textId="77777777" w:rsidR="00410632" w:rsidRPr="00410632" w:rsidRDefault="00410632" w:rsidP="00B50A18">
      <w:pPr>
        <w:jc w:val="both"/>
      </w:pPr>
      <w:r w:rsidRPr="00410632">
        <w:t>Finalul romanului este dominat de o stare de pace și seninătate. Într-o dimineață luminoasă, când soarele se ridică peste munți, părintele Natanail se roagă în tăcere și simte că în sfârșit și-a învins demonii. El a înțeles rostul vieții: tinerețea, cu toate păcatele și dorințele ei, este o treaptă necesară spre maturizare și mântuire. Prin credință și iubire, omul poate atinge liniștea supremă – acea „tăcere a inimii” în care Dumnezeu se face auzit.</w:t>
      </w:r>
    </w:p>
    <w:p w14:paraId="264517D7" w14:textId="77777777" w:rsidR="00410632" w:rsidRPr="00410632" w:rsidRDefault="00410632" w:rsidP="00B50A18">
      <w:pPr>
        <w:jc w:val="both"/>
      </w:pPr>
      <w:r w:rsidRPr="00410632">
        <w:lastRenderedPageBreak/>
        <w:t xml:space="preserve">Romanul </w:t>
      </w:r>
      <w:r w:rsidRPr="00410632">
        <w:rPr>
          <w:i/>
          <w:iCs/>
        </w:rPr>
        <w:t>„Demonul tinereții”</w:t>
      </w:r>
      <w:r w:rsidRPr="00410632">
        <w:t xml:space="preserve"> are o semnificație alegorică profundă. El nu vorbește doar despre un călugăr și lupta sa lăuntrică, ci despre condiția umană în general. Fiecare om poartă în sine un demon – dorința, mândria, neliniștea – și fiecare trebuie să-l înfrunte pentru a se elibera. Sadoveanu construiește această idee într-un limbaj poetic, cu o simplitate aparentă, dar cu o forță filozofică remarcabilă.</w:t>
      </w:r>
    </w:p>
    <w:p w14:paraId="43B06C58" w14:textId="77777777" w:rsidR="00410632" w:rsidRPr="00410632" w:rsidRDefault="00410632" w:rsidP="00B50A18">
      <w:pPr>
        <w:jc w:val="both"/>
      </w:pPr>
      <w:r w:rsidRPr="00410632">
        <w:t xml:space="preserve">Astfel, cartea devine o meditație despre echilibrul dintre viață și credință, dintre ispită și sfințenie, dintre om și natură. Părintele Natanail, asemenea eroilor din </w:t>
      </w:r>
      <w:r w:rsidRPr="00410632">
        <w:rPr>
          <w:i/>
          <w:iCs/>
        </w:rPr>
        <w:t>Creanga de aur</w:t>
      </w:r>
      <w:r w:rsidRPr="00410632">
        <w:t xml:space="preserve"> sau </w:t>
      </w:r>
      <w:r w:rsidRPr="00410632">
        <w:rPr>
          <w:i/>
          <w:iCs/>
        </w:rPr>
        <w:t>Ochi de urs</w:t>
      </w:r>
      <w:r w:rsidRPr="00410632">
        <w:t>, reprezintă chipul omului care caută sensul lumii și al propriei existențe.</w:t>
      </w:r>
    </w:p>
    <w:p w14:paraId="6239529E" w14:textId="6F54749C" w:rsidR="00410632" w:rsidRPr="00410632" w:rsidRDefault="00410632" w:rsidP="00B50A18">
      <w:pPr>
        <w:jc w:val="both"/>
      </w:pPr>
    </w:p>
    <w:p w14:paraId="4C2371C2" w14:textId="77777777" w:rsidR="00410632" w:rsidRPr="00410632" w:rsidRDefault="00410632" w:rsidP="00B50A18">
      <w:pPr>
        <w:jc w:val="both"/>
      </w:pPr>
      <w:r w:rsidRPr="00410632">
        <w:rPr>
          <w:b/>
          <w:bCs/>
        </w:rPr>
        <w:t>Ideea principală:</w:t>
      </w:r>
      <w:r w:rsidRPr="00410632">
        <w:br/>
        <w:t>Opera ilustrează lupta sufletului omenesc cu propriile patimi și dorințe, simbolizate de „demonul tinereții”, și căutarea mântuirii prin credință, renunțare și liniște interioară.</w:t>
      </w:r>
    </w:p>
    <w:p w14:paraId="5963B87B" w14:textId="160A6DF3" w:rsidR="00E51F71" w:rsidRDefault="00410632" w:rsidP="00B50A18">
      <w:pPr>
        <w:jc w:val="both"/>
      </w:pPr>
      <w:r w:rsidRPr="00410632">
        <w:br/>
        <w:t>Sadoveanu transmite ideea că adevărata înțelepciune se dobândește prin învingerea ispitelor și prin acceptarea rostului divin al vieții. Tinerețea, cu neliniștile și pasiunile ei, nu este o greșeală, ci o etapă necesară pentru ca omul să ajungă la seninătatea spiritului. În credință și iubire se găsește libertatea supremă a ființei umane.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EF"/>
    <w:rsid w:val="00410632"/>
    <w:rsid w:val="00913256"/>
    <w:rsid w:val="00A82FEF"/>
    <w:rsid w:val="00B50A18"/>
    <w:rsid w:val="00CB352D"/>
    <w:rsid w:val="00E51F71"/>
    <w:rsid w:val="00F72A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73E4"/>
  <w15:chartTrackingRefBased/>
  <w15:docId w15:val="{7A38C609-E393-4BA1-BD77-E2D81150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F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2F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2F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2F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2F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2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F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2F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2F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2F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2F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2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FEF"/>
    <w:rPr>
      <w:rFonts w:eastAsiaTheme="majorEastAsia" w:cstheme="majorBidi"/>
      <w:color w:val="272727" w:themeColor="text1" w:themeTint="D8"/>
    </w:rPr>
  </w:style>
  <w:style w:type="paragraph" w:styleId="Title">
    <w:name w:val="Title"/>
    <w:basedOn w:val="Normal"/>
    <w:next w:val="Normal"/>
    <w:link w:val="TitleChar"/>
    <w:uiPriority w:val="10"/>
    <w:qFormat/>
    <w:rsid w:val="00A82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FEF"/>
    <w:pPr>
      <w:spacing w:before="160"/>
      <w:jc w:val="center"/>
    </w:pPr>
    <w:rPr>
      <w:i/>
      <w:iCs/>
      <w:color w:val="404040" w:themeColor="text1" w:themeTint="BF"/>
    </w:rPr>
  </w:style>
  <w:style w:type="character" w:customStyle="1" w:styleId="QuoteChar">
    <w:name w:val="Quote Char"/>
    <w:basedOn w:val="DefaultParagraphFont"/>
    <w:link w:val="Quote"/>
    <w:uiPriority w:val="29"/>
    <w:rsid w:val="00A82FEF"/>
    <w:rPr>
      <w:i/>
      <w:iCs/>
      <w:color w:val="404040" w:themeColor="text1" w:themeTint="BF"/>
    </w:rPr>
  </w:style>
  <w:style w:type="paragraph" w:styleId="ListParagraph">
    <w:name w:val="List Paragraph"/>
    <w:basedOn w:val="Normal"/>
    <w:uiPriority w:val="34"/>
    <w:qFormat/>
    <w:rsid w:val="00A82FEF"/>
    <w:pPr>
      <w:ind w:left="720"/>
      <w:contextualSpacing/>
    </w:pPr>
  </w:style>
  <w:style w:type="character" w:styleId="IntenseEmphasis">
    <w:name w:val="Intense Emphasis"/>
    <w:basedOn w:val="DefaultParagraphFont"/>
    <w:uiPriority w:val="21"/>
    <w:qFormat/>
    <w:rsid w:val="00A82FEF"/>
    <w:rPr>
      <w:i/>
      <w:iCs/>
      <w:color w:val="2F5496" w:themeColor="accent1" w:themeShade="BF"/>
    </w:rPr>
  </w:style>
  <w:style w:type="paragraph" w:styleId="IntenseQuote">
    <w:name w:val="Intense Quote"/>
    <w:basedOn w:val="Normal"/>
    <w:next w:val="Normal"/>
    <w:link w:val="IntenseQuoteChar"/>
    <w:uiPriority w:val="30"/>
    <w:qFormat/>
    <w:rsid w:val="00A82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2FEF"/>
    <w:rPr>
      <w:i/>
      <w:iCs/>
      <w:color w:val="2F5496" w:themeColor="accent1" w:themeShade="BF"/>
    </w:rPr>
  </w:style>
  <w:style w:type="character" w:styleId="IntenseReference">
    <w:name w:val="Intense Reference"/>
    <w:basedOn w:val="DefaultParagraphFont"/>
    <w:uiPriority w:val="32"/>
    <w:qFormat/>
    <w:rsid w:val="00A82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2025-10-08T17:31:00Z</dcterms:created>
  <dcterms:modified xsi:type="dcterms:W3CDTF">2025-10-11T09:26:00Z</dcterms:modified>
</cp:coreProperties>
</file>