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ABE4F" w14:textId="44DB54C3" w:rsidR="00244EC7" w:rsidRPr="00244EC7" w:rsidRDefault="00207700" w:rsidP="00207700">
      <w:pPr>
        <w:rPr>
          <w:b/>
          <w:bCs/>
        </w:rPr>
      </w:pPr>
      <w:r>
        <w:rPr>
          <w:b/>
          <w:bCs/>
          <w:lang w:val="ro-RO"/>
        </w:rPr>
        <w:t xml:space="preserve">                                                 </w:t>
      </w:r>
      <w:r w:rsidR="00244EC7" w:rsidRPr="00244EC7">
        <w:rPr>
          <w:b/>
          <w:bCs/>
        </w:rPr>
        <w:t>„Hanu-Ancuței” de Mihail Sadoveanu</w:t>
      </w:r>
    </w:p>
    <w:p w14:paraId="0AF3C00F" w14:textId="77777777" w:rsidR="00244EC7" w:rsidRPr="00244EC7" w:rsidRDefault="00244EC7" w:rsidP="00207700">
      <w:r w:rsidRPr="00244EC7">
        <w:t xml:space="preserve">Volumul </w:t>
      </w:r>
      <w:r w:rsidRPr="00244EC7">
        <w:rPr>
          <w:i/>
          <w:iCs/>
        </w:rPr>
        <w:t>„Hanu-Ancuței”</w:t>
      </w:r>
      <w:r w:rsidRPr="00244EC7">
        <w:t xml:space="preserve"> de </w:t>
      </w:r>
      <w:r w:rsidRPr="00244EC7">
        <w:rPr>
          <w:b/>
          <w:bCs/>
        </w:rPr>
        <w:t>Mihail Sadoveanu</w:t>
      </w:r>
      <w:r w:rsidRPr="00244EC7">
        <w:t>, apărut în anul 1928, este o operă de mare rafinament artistic, considerată una dintre cele mai frumoase cărți ale literaturii române. Autorul surprinde aici farmecul lumii patriarhale moldovenești, în care timpul pare oprit, iar oamenii trăiesc în armonie cu natura, cu obiceiurile și cu trecutul.</w:t>
      </w:r>
      <w:r w:rsidRPr="00244EC7">
        <w:br/>
        <w:t>Cartea reunește nouă povestiri legate între ele printr-un cadru comun – hanul Ancuței – un loc de popas și de povestire, aflat pe un drum vechi, între Suceava și Roman.</w:t>
      </w:r>
    </w:p>
    <w:p w14:paraId="441BAD61" w14:textId="77777777" w:rsidR="00244EC7" w:rsidRPr="00244EC7" w:rsidRDefault="00244EC7" w:rsidP="00207700">
      <w:r w:rsidRPr="00244EC7">
        <w:t xml:space="preserve">La han se adună călători din toate colțurile Moldovei – boieri, oșteni, țărani, negustori și călugări –, care, la lumina focului și la un pahar de vin roșu, își spun poveștile vieții. Hangița </w:t>
      </w:r>
      <w:r w:rsidRPr="00244EC7">
        <w:rPr>
          <w:b/>
          <w:bCs/>
        </w:rPr>
        <w:t>Ancuța</w:t>
      </w:r>
      <w:r w:rsidRPr="00244EC7">
        <w:t>, tânără și frumoasă, cu glas dulce și privire senină, îi ascultă cu bucurie și devine liantul între toate aceste istorii. Ea este fiica „celelalte Ancuțe”, mama ei, care fusese odinioară vestită pentru ospitalitatea și înțelepciunea sa, ceea ce face ca locul să pară fără vârstă – un loc al amintirilor care nu mor niciodată.</w:t>
      </w:r>
    </w:p>
    <w:p w14:paraId="74D74956" w14:textId="77777777" w:rsidR="00244EC7" w:rsidRPr="00244EC7" w:rsidRDefault="00244EC7" w:rsidP="00207700">
      <w:r w:rsidRPr="00244EC7">
        <w:t xml:space="preserve">În jurul acestui cadru se desfășoară nouă povestiri, fiecare având propria lume, propriul erou și propria învățătură de viață. În </w:t>
      </w:r>
      <w:r w:rsidRPr="00244EC7">
        <w:rPr>
          <w:i/>
          <w:iCs/>
        </w:rPr>
        <w:t>„Iapa lui Vodă”</w:t>
      </w:r>
      <w:r w:rsidRPr="00244EC7">
        <w:t>, bătrânul moș Leonte Zodierul își amintește cum, în tinerețe, a salvat calul domnitorului Mihai Vodă și a fost răsplătit pentru curajul și cinstea sa. Povestea are haz și tâlc, arătând că faptele bune sunt întotdeauna răsplătite.</w:t>
      </w:r>
    </w:p>
    <w:p w14:paraId="0225660D" w14:textId="77777777" w:rsidR="00244EC7" w:rsidRPr="00244EC7" w:rsidRDefault="00244EC7" w:rsidP="00207700">
      <w:r w:rsidRPr="00244EC7">
        <w:t xml:space="preserve">În </w:t>
      </w:r>
      <w:r w:rsidRPr="00244EC7">
        <w:rPr>
          <w:i/>
          <w:iCs/>
        </w:rPr>
        <w:t>„Fântâna dintre plopi”</w:t>
      </w:r>
      <w:r w:rsidRPr="00244EC7">
        <w:t>, căpitanul Neculai Isac povestește o iubire tragică din tinerețe, pentru o țigancă frumoasă, Marga, care este ucisă pe ascuns. Povestea sa, plină de nostalgie și durere, arată cât de puternică și distrugătoare poate fi pasiunea și cât de greu se ispășește o greșeală.</w:t>
      </w:r>
    </w:p>
    <w:p w14:paraId="6FC8B34C" w14:textId="77777777" w:rsidR="00244EC7" w:rsidRPr="00244EC7" w:rsidRDefault="00244EC7" w:rsidP="00207700">
      <w:r w:rsidRPr="00244EC7">
        <w:t xml:space="preserve">În </w:t>
      </w:r>
      <w:r w:rsidRPr="00244EC7">
        <w:rPr>
          <w:i/>
          <w:iCs/>
        </w:rPr>
        <w:t>„Județ al sărmanilor”</w:t>
      </w:r>
      <w:r w:rsidRPr="00244EC7">
        <w:t>, moș Ilie, un bătrân cu minte limpede și inimă dreaptă, este chemat să facă dreptate între doi oameni din sat. El judecă simplu și cu sufletul curat, arătând că legea adevărată nu este cea scrisă, ci cea a conștiinței.</w:t>
      </w:r>
    </w:p>
    <w:p w14:paraId="01935BC2" w14:textId="77777777" w:rsidR="00244EC7" w:rsidRPr="00244EC7" w:rsidRDefault="00244EC7" w:rsidP="00207700">
      <w:r w:rsidRPr="00244EC7">
        <w:t xml:space="preserve">În </w:t>
      </w:r>
      <w:r w:rsidRPr="00244EC7">
        <w:rPr>
          <w:i/>
          <w:iCs/>
        </w:rPr>
        <w:t>„Haralambie”</w:t>
      </w:r>
      <w:r w:rsidRPr="00244EC7">
        <w:t xml:space="preserve"> și </w:t>
      </w:r>
      <w:r w:rsidRPr="00244EC7">
        <w:rPr>
          <w:i/>
          <w:iCs/>
        </w:rPr>
        <w:t>„Balaurul”</w:t>
      </w:r>
      <w:r w:rsidRPr="00244EC7">
        <w:t xml:space="preserve"> sunt evocate întâmplări pline de vitejie, iar în </w:t>
      </w:r>
      <w:r w:rsidRPr="00244EC7">
        <w:rPr>
          <w:i/>
          <w:iCs/>
        </w:rPr>
        <w:t>„Negustor lipscan”</w:t>
      </w:r>
      <w:r w:rsidRPr="00244EC7">
        <w:t xml:space="preserve"> și </w:t>
      </w:r>
      <w:r w:rsidRPr="00244EC7">
        <w:rPr>
          <w:i/>
          <w:iCs/>
        </w:rPr>
        <w:t>„Orb sărac”</w:t>
      </w:r>
      <w:r w:rsidRPr="00244EC7">
        <w:t xml:space="preserve"> se vorbește despre taina destinului și despre legătura dintre suferință și lumină. În </w:t>
      </w:r>
      <w:r w:rsidRPr="00244EC7">
        <w:rPr>
          <w:i/>
          <w:iCs/>
        </w:rPr>
        <w:t>„Doi oameni la o plapumă”</w:t>
      </w:r>
      <w:r w:rsidRPr="00244EC7">
        <w:t>, autorul surprinde umorul și solidaritatea oamenilor simpli, care știu să trăiască în pace chiar și în cele mai grele momente.</w:t>
      </w:r>
    </w:p>
    <w:p w14:paraId="0D33D04F" w14:textId="77777777" w:rsidR="00244EC7" w:rsidRPr="00244EC7" w:rsidRDefault="00244EC7" w:rsidP="00207700">
      <w:r w:rsidRPr="00244EC7">
        <w:t>Toate aceste povești sunt unite de atmosfera de la han – un loc plin de căldură, voie bună și taină, unde timpul pare să se fi oprit. Aici, oamenii nu se grăbesc, nu se ceartă, ci își împărtășesc gândurile, amintirile și trăirile. Prin vocea fiecărui povestitor, Sadoveanu reușește să creeze o lume a înțelepciunii populare, a calmului și a respectului pentru viață.</w:t>
      </w:r>
    </w:p>
    <w:p w14:paraId="17CB2E56" w14:textId="77777777" w:rsidR="00244EC7" w:rsidRPr="00244EC7" w:rsidRDefault="00244EC7" w:rsidP="00207700">
      <w:r w:rsidRPr="00244EC7">
        <w:t xml:space="preserve">Hanul Ancuței devine, astfel, </w:t>
      </w:r>
      <w:r w:rsidRPr="00244EC7">
        <w:rPr>
          <w:b/>
          <w:bCs/>
        </w:rPr>
        <w:t>simbolul lumii tradiționale românești</w:t>
      </w:r>
      <w:r w:rsidRPr="00244EC7">
        <w:t>, un loc al poveștii și al memoriei, unde trecutul se păstrează viu prin cuvânt. Fiecare istorie spusă de un călător este ca o fereastră către altă epocă, iar toate împreună alcătuiesc o imagine deplină a sufletului românesc.</w:t>
      </w:r>
    </w:p>
    <w:p w14:paraId="68BD4ABB" w14:textId="77777777" w:rsidR="00244EC7" w:rsidRPr="00244EC7" w:rsidRDefault="00244EC7" w:rsidP="00207700">
      <w:r w:rsidRPr="00244EC7">
        <w:t>Timpul la han este suspendat. Zilele și nopțile se amestecă, iar drumeții par să trăiască în afara lumii. Aici, trecutul și prezentul se întâlnesc, iar poveștile devin o formă de nemurire. Hangița Ancuța, frumoasă și isteață, îi încurajează pe oameni să vorbească, zâmbește, toarnă vin și ascultă. Ea este sufletul locului, simbolul feminității, al ospitalității și al continuității.</w:t>
      </w:r>
    </w:p>
    <w:p w14:paraId="40E8D3F1" w14:textId="77777777" w:rsidR="00244EC7" w:rsidRPr="00244EC7" w:rsidRDefault="00244EC7" w:rsidP="00207700">
      <w:r w:rsidRPr="00244EC7">
        <w:t>Limbajul folosit de Sadoveanu este bogat, arhaic, plin de expresii populare și de farmecul graiului moldovenesc. Prin felul cum curg vorbele, proza sa capătă o muzicalitate aparte, apropiată de cântecul vechi și de basmul strămoșesc. Scriitorul nu caută spectaculosul, ci frumusețea tăcută a gesturilor simple, a cuvintelor spuse cu tâlc și a tăcerilor care spun mai mult decât orice frază.</w:t>
      </w:r>
    </w:p>
    <w:p w14:paraId="3F17AB34" w14:textId="77777777" w:rsidR="00244EC7" w:rsidRPr="00244EC7" w:rsidRDefault="00244EC7" w:rsidP="00207700">
      <w:r w:rsidRPr="00244EC7">
        <w:rPr>
          <w:i/>
          <w:iCs/>
        </w:rPr>
        <w:lastRenderedPageBreak/>
        <w:t>Hanu-Ancuței</w:t>
      </w:r>
      <w:r w:rsidRPr="00244EC7">
        <w:t xml:space="preserve"> este o carte despre </w:t>
      </w:r>
      <w:r w:rsidRPr="00244EC7">
        <w:rPr>
          <w:b/>
          <w:bCs/>
        </w:rPr>
        <w:t>puterea cuvântului și a povestirii</w:t>
      </w:r>
      <w:r w:rsidRPr="00244EC7">
        <w:t>. Oamenii din han trăiesc prin poveștile lor, iar povestirea devine o formă de a învinge timpul. Într-o lume care se schimbă, cu oameni mereu pe drum, hanul rămâne același – un loc al memoriei și al comuniunii, unde trecutul este mereu viu și prezentul se hrănește din amintiri.</w:t>
      </w:r>
    </w:p>
    <w:p w14:paraId="0A0FBDE4" w14:textId="77777777" w:rsidR="00244EC7" w:rsidRPr="00244EC7" w:rsidRDefault="00244EC7" w:rsidP="00207700">
      <w:r w:rsidRPr="00244EC7">
        <w:t>Prin această operă, Mihail Sadoveanu surprinde esența sufletului românesc: seninătatea, echilibrul, iubirea de frumos, respectul pentru tradiție și credința în destin. Lumea lui nu este una a conflictelor, ci a poveștilor care apropie oamenii, care îi fac să râdă, să plângă și să se înțeleagă mai bine.</w:t>
      </w:r>
    </w:p>
    <w:p w14:paraId="18F478B2" w14:textId="77777777" w:rsidR="00244EC7" w:rsidRPr="00244EC7" w:rsidRDefault="00244EC7" w:rsidP="00207700">
      <w:r w:rsidRPr="00244EC7">
        <w:t>La final, după ce toate poveștile au fost spuse, hanul rămâne cufundat în liniște. Vinul s-a terminat, focul s-a stins, dar amintirea acelor seri de poveste rămâne vie. Hanul devine un loc al eternității, o imagine a unei lumi care dispare, dar care continuă să trăiască prin cuvânt și prin sufletul oamenilor.</w:t>
      </w:r>
    </w:p>
    <w:p w14:paraId="75C70639" w14:textId="2D4F9ACD" w:rsidR="00244EC7" w:rsidRPr="00244EC7" w:rsidRDefault="00244EC7" w:rsidP="00207700"/>
    <w:p w14:paraId="6F46B66F" w14:textId="77777777" w:rsidR="00244EC7" w:rsidRPr="00244EC7" w:rsidRDefault="00244EC7" w:rsidP="00207700">
      <w:pPr>
        <w:rPr>
          <w:b/>
          <w:bCs/>
        </w:rPr>
      </w:pPr>
      <w:r w:rsidRPr="00244EC7">
        <w:rPr>
          <w:b/>
          <w:bCs/>
        </w:rPr>
        <w:t>Ideea principală:</w:t>
      </w:r>
    </w:p>
    <w:p w14:paraId="06D1B8BD" w14:textId="77777777" w:rsidR="00244EC7" w:rsidRPr="00244EC7" w:rsidRDefault="00244EC7" w:rsidP="00207700">
      <w:r w:rsidRPr="00244EC7">
        <w:t xml:space="preserve">Volumul </w:t>
      </w:r>
      <w:r w:rsidRPr="00244EC7">
        <w:rPr>
          <w:i/>
          <w:iCs/>
        </w:rPr>
        <w:t>„Hanu-Ancuței”</w:t>
      </w:r>
      <w:r w:rsidRPr="00244EC7">
        <w:t xml:space="preserve"> prezintă o lume patriarhală moldovenească în care oamenii își păstrează înțelepciunea, credința și seninătatea prin puterea cuvântului și a tradiției. Hanul devine un simbol al lumii vechi, al poveștii și al legăturii dintre generații.</w:t>
      </w:r>
    </w:p>
    <w:p w14:paraId="2E4A7887" w14:textId="47A34D97" w:rsidR="00E51F71" w:rsidRDefault="00244EC7" w:rsidP="00207700">
      <w:r w:rsidRPr="00244EC7">
        <w:t xml:space="preserve">Mihail Sadoveanu transmite ideea că adevărata bogăție a vieții se află în amintiri, în poveștile spuse din inimă și în legătura dintre oameni. </w:t>
      </w:r>
      <w:r w:rsidRPr="00244EC7">
        <w:rPr>
          <w:i/>
          <w:iCs/>
        </w:rPr>
        <w:t>„Hanu-Ancuței”</w:t>
      </w:r>
      <w:r w:rsidRPr="00244EC7">
        <w:t xml:space="preserve"> arată că timpul trece, dar sufletul și vorba omului rămân, iar povestirea devine o formă de nemurire. Cartea este o celebrare a tradiției, a înțelepciunii populare și a frumuseții simple a lumii românești.</w:t>
      </w:r>
    </w:p>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D3"/>
    <w:rsid w:val="0004669B"/>
    <w:rsid w:val="00207700"/>
    <w:rsid w:val="00244EC7"/>
    <w:rsid w:val="00913256"/>
    <w:rsid w:val="00CB352D"/>
    <w:rsid w:val="00E51F71"/>
    <w:rsid w:val="00FD39D3"/>
    <w:rsid w:val="00FE1CC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B3B6B"/>
  <w15:chartTrackingRefBased/>
  <w15:docId w15:val="{C0B642EE-B709-4AF9-938E-8A39AD87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39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39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39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39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39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39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39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39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39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9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39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39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39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39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39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9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9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9D3"/>
    <w:rPr>
      <w:rFonts w:eastAsiaTheme="majorEastAsia" w:cstheme="majorBidi"/>
      <w:color w:val="272727" w:themeColor="text1" w:themeTint="D8"/>
    </w:rPr>
  </w:style>
  <w:style w:type="paragraph" w:styleId="Title">
    <w:name w:val="Title"/>
    <w:basedOn w:val="Normal"/>
    <w:next w:val="Normal"/>
    <w:link w:val="TitleChar"/>
    <w:uiPriority w:val="10"/>
    <w:qFormat/>
    <w:rsid w:val="00FD39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9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9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39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9D3"/>
    <w:pPr>
      <w:spacing w:before="160"/>
      <w:jc w:val="center"/>
    </w:pPr>
    <w:rPr>
      <w:i/>
      <w:iCs/>
      <w:color w:val="404040" w:themeColor="text1" w:themeTint="BF"/>
    </w:rPr>
  </w:style>
  <w:style w:type="character" w:customStyle="1" w:styleId="QuoteChar">
    <w:name w:val="Quote Char"/>
    <w:basedOn w:val="DefaultParagraphFont"/>
    <w:link w:val="Quote"/>
    <w:uiPriority w:val="29"/>
    <w:rsid w:val="00FD39D3"/>
    <w:rPr>
      <w:i/>
      <w:iCs/>
      <w:color w:val="404040" w:themeColor="text1" w:themeTint="BF"/>
    </w:rPr>
  </w:style>
  <w:style w:type="paragraph" w:styleId="ListParagraph">
    <w:name w:val="List Paragraph"/>
    <w:basedOn w:val="Normal"/>
    <w:uiPriority w:val="34"/>
    <w:qFormat/>
    <w:rsid w:val="00FD39D3"/>
    <w:pPr>
      <w:ind w:left="720"/>
      <w:contextualSpacing/>
    </w:pPr>
  </w:style>
  <w:style w:type="character" w:styleId="IntenseEmphasis">
    <w:name w:val="Intense Emphasis"/>
    <w:basedOn w:val="DefaultParagraphFont"/>
    <w:uiPriority w:val="21"/>
    <w:qFormat/>
    <w:rsid w:val="00FD39D3"/>
    <w:rPr>
      <w:i/>
      <w:iCs/>
      <w:color w:val="2F5496" w:themeColor="accent1" w:themeShade="BF"/>
    </w:rPr>
  </w:style>
  <w:style w:type="paragraph" w:styleId="IntenseQuote">
    <w:name w:val="Intense Quote"/>
    <w:basedOn w:val="Normal"/>
    <w:next w:val="Normal"/>
    <w:link w:val="IntenseQuoteChar"/>
    <w:uiPriority w:val="30"/>
    <w:qFormat/>
    <w:rsid w:val="00FD39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39D3"/>
    <w:rPr>
      <w:i/>
      <w:iCs/>
      <w:color w:val="2F5496" w:themeColor="accent1" w:themeShade="BF"/>
    </w:rPr>
  </w:style>
  <w:style w:type="character" w:styleId="IntenseReference">
    <w:name w:val="Intense Reference"/>
    <w:basedOn w:val="DefaultParagraphFont"/>
    <w:uiPriority w:val="32"/>
    <w:qFormat/>
    <w:rsid w:val="00FD39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809</Words>
  <Characters>4615</Characters>
  <Application>Microsoft Office Word</Application>
  <DocSecurity>0</DocSecurity>
  <Lines>38</Lines>
  <Paragraphs>10</Paragraphs>
  <ScaleCrop>false</ScaleCrop>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2025-10-13T08:08:00Z</dcterms:created>
  <dcterms:modified xsi:type="dcterms:W3CDTF">2025-10-14T11:40:00Z</dcterms:modified>
</cp:coreProperties>
</file>